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FD9F" w14:textId="6E933F45" w:rsidR="009C2C20" w:rsidRPr="005E0A24" w:rsidRDefault="009E4CD3" w:rsidP="009C2C20">
      <w:pPr>
        <w:spacing w:after="0" w:line="240" w:lineRule="auto"/>
        <w:jc w:val="center"/>
        <w:rPr>
          <w:b/>
        </w:rPr>
      </w:pPr>
      <w:r>
        <w:rPr>
          <w:b/>
        </w:rPr>
        <w:t>RAICo</w:t>
      </w:r>
      <w:r w:rsidR="008746F5">
        <w:rPr>
          <w:b/>
        </w:rPr>
        <w:t xml:space="preserve"> </w:t>
      </w:r>
      <w:r>
        <w:rPr>
          <w:b/>
        </w:rPr>
        <w:t>Academic</w:t>
      </w:r>
      <w:r w:rsidR="008746F5">
        <w:rPr>
          <w:b/>
        </w:rPr>
        <w:t xml:space="preserve"> Programme</w:t>
      </w:r>
    </w:p>
    <w:p w14:paraId="14049565" w14:textId="23CA17AD" w:rsidR="009C2C20" w:rsidRDefault="009E4CD3" w:rsidP="009E4CD3">
      <w:pPr>
        <w:spacing w:after="0" w:line="240" w:lineRule="auto"/>
        <w:jc w:val="center"/>
        <w:rPr>
          <w:b/>
        </w:rPr>
      </w:pPr>
      <w:r>
        <w:rPr>
          <w:b/>
        </w:rPr>
        <w:t>Governance</w:t>
      </w:r>
    </w:p>
    <w:p w14:paraId="1AFB195F" w14:textId="2E091CF7" w:rsidR="00DE71D6" w:rsidRDefault="00DE71D6" w:rsidP="009E4CD3">
      <w:pPr>
        <w:spacing w:after="0" w:line="240" w:lineRule="auto"/>
        <w:jc w:val="center"/>
        <w:rPr>
          <w:b/>
        </w:rPr>
      </w:pPr>
    </w:p>
    <w:p w14:paraId="2EA90633" w14:textId="6303547B" w:rsidR="00DE71D6" w:rsidRDefault="00DE71D6" w:rsidP="001B49B3">
      <w:pPr>
        <w:spacing w:after="0" w:line="240" w:lineRule="auto"/>
        <w:jc w:val="both"/>
        <w:rPr>
          <w:bCs/>
        </w:rPr>
      </w:pPr>
      <w:r w:rsidRPr="00DE71D6">
        <w:rPr>
          <w:bCs/>
          <w:u w:val="single"/>
        </w:rPr>
        <w:t>Summary:</w:t>
      </w:r>
      <w:r>
        <w:rPr>
          <w:bCs/>
        </w:rPr>
        <w:t xml:space="preserve"> This document outlines the governance arrangements for distribution of funding for academic projects. All projects that are to be undertaken within </w:t>
      </w:r>
      <w:r w:rsidR="00052C16">
        <w:rPr>
          <w:bCs/>
        </w:rPr>
        <w:t>T</w:t>
      </w:r>
      <w:r>
        <w:rPr>
          <w:bCs/>
        </w:rPr>
        <w:t>heme 2 will need to have a completed RAICo Research Proposal Form</w:t>
      </w:r>
      <w:r w:rsidR="008E646E">
        <w:rPr>
          <w:bCs/>
        </w:rPr>
        <w:t xml:space="preserve"> or RAICo Fellow Form</w:t>
      </w:r>
      <w:r>
        <w:rPr>
          <w:bCs/>
        </w:rPr>
        <w:t xml:space="preserve"> associated with them. </w:t>
      </w:r>
      <w:r w:rsidR="008E646E">
        <w:rPr>
          <w:bCs/>
        </w:rPr>
        <w:t>For research proposals, t</w:t>
      </w:r>
      <w:r>
        <w:rPr>
          <w:bCs/>
        </w:rPr>
        <w:t>he route to approval for research proposals will differ depending on whether they are a University of Manchester led proposal or a proposal led by another university. Details of the approvals process for both routes are described in this document</w:t>
      </w:r>
      <w:r w:rsidR="008E646E">
        <w:rPr>
          <w:bCs/>
        </w:rPr>
        <w:t>, together with the process for RAICo Fellow proposals</w:t>
      </w:r>
      <w:r>
        <w:rPr>
          <w:bCs/>
        </w:rPr>
        <w:t>. Th</w:t>
      </w:r>
      <w:r w:rsidR="00122623">
        <w:rPr>
          <w:bCs/>
        </w:rPr>
        <w:t>e</w:t>
      </w:r>
      <w:r>
        <w:rPr>
          <w:bCs/>
        </w:rPr>
        <w:t xml:space="preserve"> document also provides details of how projects will be monitored once they have been </w:t>
      </w:r>
      <w:r w:rsidR="00122623">
        <w:rPr>
          <w:bCs/>
        </w:rPr>
        <w:t>initiated</w:t>
      </w:r>
      <w:r>
        <w:rPr>
          <w:bCs/>
        </w:rPr>
        <w:t>.</w:t>
      </w:r>
    </w:p>
    <w:p w14:paraId="7934946D" w14:textId="77777777" w:rsidR="00DE71D6" w:rsidRPr="00DE71D6" w:rsidRDefault="00DE71D6" w:rsidP="001B49B3">
      <w:pPr>
        <w:spacing w:after="0" w:line="240" w:lineRule="auto"/>
        <w:jc w:val="both"/>
        <w:rPr>
          <w:bCs/>
        </w:rPr>
      </w:pPr>
    </w:p>
    <w:p w14:paraId="21C223FF" w14:textId="1EDFB314" w:rsidR="008902F2" w:rsidRPr="00ED70FB" w:rsidRDefault="008902F2" w:rsidP="001B49B3">
      <w:pPr>
        <w:spacing w:after="0" w:line="240" w:lineRule="auto"/>
        <w:jc w:val="both"/>
        <w:rPr>
          <w:bCs/>
          <w:u w:val="single"/>
        </w:rPr>
      </w:pPr>
      <w:r w:rsidRPr="00ED70FB">
        <w:rPr>
          <w:bCs/>
          <w:u w:val="single"/>
        </w:rPr>
        <w:t>University</w:t>
      </w:r>
      <w:r w:rsidR="00ED70FB" w:rsidRPr="00ED70FB">
        <w:rPr>
          <w:bCs/>
          <w:u w:val="single"/>
        </w:rPr>
        <w:t xml:space="preserve"> </w:t>
      </w:r>
      <w:r w:rsidRPr="00ED70FB">
        <w:rPr>
          <w:bCs/>
          <w:u w:val="single"/>
        </w:rPr>
        <w:t>of Manchester Projects</w:t>
      </w:r>
    </w:p>
    <w:p w14:paraId="2441C5ED" w14:textId="5ABF1A23" w:rsidR="00785850" w:rsidRPr="008E646E" w:rsidRDefault="00785850" w:rsidP="008E646E">
      <w:pPr>
        <w:spacing w:after="0" w:line="240" w:lineRule="auto"/>
        <w:jc w:val="both"/>
        <w:rPr>
          <w:bCs/>
          <w:i/>
          <w:iCs/>
        </w:rPr>
      </w:pPr>
      <w:r w:rsidRPr="008E646E">
        <w:rPr>
          <w:bCs/>
          <w:i/>
          <w:iCs/>
        </w:rPr>
        <w:t>Evaluation</w:t>
      </w:r>
    </w:p>
    <w:p w14:paraId="4984E37F" w14:textId="4489EDB8" w:rsidR="00ED70FB" w:rsidRPr="00001012" w:rsidRDefault="000A5789" w:rsidP="001B49B3">
      <w:pPr>
        <w:spacing w:after="0" w:line="240" w:lineRule="auto"/>
        <w:jc w:val="both"/>
        <w:rPr>
          <w:bCs/>
        </w:rPr>
      </w:pPr>
      <w:r w:rsidRPr="00001012">
        <w:rPr>
          <w:bCs/>
        </w:rPr>
        <w:t>Research proposal</w:t>
      </w:r>
      <w:r w:rsidR="00001012">
        <w:rPr>
          <w:bCs/>
        </w:rPr>
        <w:t>s will be</w:t>
      </w:r>
      <w:r w:rsidRPr="00001012">
        <w:rPr>
          <w:bCs/>
        </w:rPr>
        <w:t xml:space="preserve"> </w:t>
      </w:r>
      <w:r w:rsidR="00001012">
        <w:rPr>
          <w:bCs/>
        </w:rPr>
        <w:t xml:space="preserve">evaluated </w:t>
      </w:r>
      <w:r w:rsidRPr="00001012">
        <w:rPr>
          <w:bCs/>
        </w:rPr>
        <w:t xml:space="preserve">by </w:t>
      </w:r>
      <w:r w:rsidR="00122623">
        <w:rPr>
          <w:bCs/>
        </w:rPr>
        <w:t>the RAICo A</w:t>
      </w:r>
      <w:r w:rsidRPr="00001012">
        <w:rPr>
          <w:bCs/>
        </w:rPr>
        <w:t xml:space="preserve">cademic </w:t>
      </w:r>
      <w:r w:rsidR="00122623">
        <w:rPr>
          <w:bCs/>
        </w:rPr>
        <w:t>L</w:t>
      </w:r>
      <w:r w:rsidRPr="00001012">
        <w:rPr>
          <w:bCs/>
        </w:rPr>
        <w:t xml:space="preserve">ead or a suitable deputy and UKAEA’s </w:t>
      </w:r>
      <w:r w:rsidR="00122623">
        <w:rPr>
          <w:bCs/>
        </w:rPr>
        <w:t>T</w:t>
      </w:r>
      <w:r w:rsidRPr="00001012">
        <w:rPr>
          <w:bCs/>
        </w:rPr>
        <w:t xml:space="preserve">echnical </w:t>
      </w:r>
      <w:r w:rsidR="00122623">
        <w:rPr>
          <w:bCs/>
        </w:rPr>
        <w:t>L</w:t>
      </w:r>
      <w:r w:rsidRPr="00001012">
        <w:rPr>
          <w:bCs/>
        </w:rPr>
        <w:t xml:space="preserve">ead or a suitable deputy. </w:t>
      </w:r>
    </w:p>
    <w:p w14:paraId="76402F55" w14:textId="00FE4CE5" w:rsidR="000A5789" w:rsidRDefault="000A5789" w:rsidP="001B49B3">
      <w:pPr>
        <w:spacing w:after="0" w:line="240" w:lineRule="auto"/>
        <w:jc w:val="both"/>
        <w:rPr>
          <w:bCs/>
        </w:rPr>
      </w:pPr>
    </w:p>
    <w:p w14:paraId="3095866A" w14:textId="77777777" w:rsidR="00001012" w:rsidRPr="008E646E" w:rsidRDefault="00001012" w:rsidP="008E646E">
      <w:pPr>
        <w:spacing w:after="0" w:line="240" w:lineRule="auto"/>
        <w:jc w:val="both"/>
        <w:rPr>
          <w:bCs/>
          <w:i/>
          <w:iCs/>
        </w:rPr>
      </w:pPr>
      <w:r w:rsidRPr="008E646E">
        <w:rPr>
          <w:bCs/>
          <w:i/>
          <w:iCs/>
        </w:rPr>
        <w:t>Basis for evaluation</w:t>
      </w:r>
    </w:p>
    <w:p w14:paraId="79E5D7E1" w14:textId="79CA60E7" w:rsidR="00001012" w:rsidRDefault="00001012" w:rsidP="001B49B3">
      <w:pPr>
        <w:spacing w:after="0" w:line="240" w:lineRule="auto"/>
        <w:jc w:val="both"/>
        <w:rPr>
          <w:bCs/>
        </w:rPr>
      </w:pPr>
      <w:r>
        <w:rPr>
          <w:bCs/>
        </w:rPr>
        <w:t>Research proposals will be</w:t>
      </w:r>
      <w:r w:rsidRPr="00001012">
        <w:rPr>
          <w:bCs/>
        </w:rPr>
        <w:t xml:space="preserve"> evaluate</w:t>
      </w:r>
      <w:r>
        <w:rPr>
          <w:bCs/>
        </w:rPr>
        <w:t>d</w:t>
      </w:r>
      <w:r w:rsidRPr="00001012">
        <w:rPr>
          <w:bCs/>
        </w:rPr>
        <w:t xml:space="preserve"> against the criteria </w:t>
      </w:r>
      <w:r>
        <w:rPr>
          <w:bCs/>
        </w:rPr>
        <w:t xml:space="preserve">detailed in Appendix 1, with </w:t>
      </w:r>
      <w:r w:rsidRPr="00001012">
        <w:rPr>
          <w:bCs/>
        </w:rPr>
        <w:t xml:space="preserve">a score </w:t>
      </w:r>
      <w:r>
        <w:rPr>
          <w:bCs/>
        </w:rPr>
        <w:t xml:space="preserve">provided </w:t>
      </w:r>
      <w:r w:rsidRPr="00001012">
        <w:rPr>
          <w:bCs/>
        </w:rPr>
        <w:t xml:space="preserve">for each assessment criteria, with 5 being ‘Excellent’ and 1 being ‘Poor’. </w:t>
      </w:r>
      <w:r w:rsidR="00785850">
        <w:rPr>
          <w:bCs/>
        </w:rPr>
        <w:t xml:space="preserve">Following discussion, the evaluators will </w:t>
      </w:r>
      <w:r w:rsidRPr="00001012">
        <w:rPr>
          <w:bCs/>
        </w:rPr>
        <w:t>agree on one of the following outcomes for each project</w:t>
      </w:r>
      <w:r w:rsidR="00785850">
        <w:rPr>
          <w:bCs/>
        </w:rPr>
        <w:t>:</w:t>
      </w:r>
      <w:r w:rsidRPr="00001012">
        <w:rPr>
          <w:bCs/>
        </w:rPr>
        <w:t xml:space="preserve"> i) Approve</w:t>
      </w:r>
      <w:r w:rsidR="00785850">
        <w:rPr>
          <w:bCs/>
        </w:rPr>
        <w:t>;</w:t>
      </w:r>
      <w:r w:rsidRPr="00001012">
        <w:rPr>
          <w:bCs/>
        </w:rPr>
        <w:t xml:space="preserve"> ii) Approve subject to conditions / amendments</w:t>
      </w:r>
      <w:r w:rsidR="00785850">
        <w:rPr>
          <w:bCs/>
        </w:rPr>
        <w:t>;</w:t>
      </w:r>
      <w:r w:rsidRPr="00001012">
        <w:rPr>
          <w:bCs/>
        </w:rPr>
        <w:t xml:space="preserve"> iii) Reject and offer to resubmit</w:t>
      </w:r>
      <w:r w:rsidR="00785850">
        <w:rPr>
          <w:bCs/>
        </w:rPr>
        <w:t>;</w:t>
      </w:r>
      <w:r w:rsidRPr="00001012">
        <w:rPr>
          <w:bCs/>
        </w:rPr>
        <w:t xml:space="preserve"> iv) Reject.</w:t>
      </w:r>
      <w:r w:rsidR="00785850">
        <w:rPr>
          <w:bCs/>
        </w:rPr>
        <w:t xml:space="preserve"> If the evaluators fail to reach agreement then the RAICo Director, or deputy, will </w:t>
      </w:r>
      <w:r w:rsidR="007F5B39">
        <w:rPr>
          <w:bCs/>
        </w:rPr>
        <w:t xml:space="preserve">be asked to </w:t>
      </w:r>
      <w:r w:rsidR="00F43928">
        <w:rPr>
          <w:bCs/>
        </w:rPr>
        <w:t>decide.</w:t>
      </w:r>
    </w:p>
    <w:p w14:paraId="45D7D79D" w14:textId="77777777" w:rsidR="00ED70FB" w:rsidRDefault="00ED70FB" w:rsidP="008902F2">
      <w:pPr>
        <w:spacing w:after="0" w:line="240" w:lineRule="auto"/>
        <w:rPr>
          <w:b/>
        </w:rPr>
      </w:pPr>
    </w:p>
    <w:p w14:paraId="5C33379F" w14:textId="2112EA8F" w:rsidR="009E4CD3" w:rsidRPr="00F43928" w:rsidRDefault="008902F2" w:rsidP="009C2C20">
      <w:pPr>
        <w:spacing w:after="0" w:line="240" w:lineRule="auto"/>
        <w:rPr>
          <w:bCs/>
          <w:u w:val="single"/>
        </w:rPr>
      </w:pPr>
      <w:r w:rsidRPr="00F43928">
        <w:rPr>
          <w:bCs/>
          <w:u w:val="single"/>
        </w:rPr>
        <w:t>External Universit</w:t>
      </w:r>
      <w:r w:rsidR="00052C16">
        <w:rPr>
          <w:bCs/>
          <w:u w:val="single"/>
        </w:rPr>
        <w:t>y Projects</w:t>
      </w:r>
    </w:p>
    <w:p w14:paraId="0EE3FDC4" w14:textId="0253B974" w:rsidR="00924E06" w:rsidRPr="00F43928" w:rsidRDefault="001C0A1C" w:rsidP="001B49B3">
      <w:pPr>
        <w:spacing w:after="0" w:line="240" w:lineRule="auto"/>
        <w:jc w:val="both"/>
        <w:rPr>
          <w:bCs/>
          <w:i/>
          <w:iCs/>
        </w:rPr>
      </w:pPr>
      <w:r w:rsidRPr="00F43928">
        <w:rPr>
          <w:bCs/>
          <w:i/>
          <w:iCs/>
        </w:rPr>
        <w:t>Funding Calls</w:t>
      </w:r>
    </w:p>
    <w:p w14:paraId="079AC050" w14:textId="1F8A92AB" w:rsidR="00D031C5" w:rsidRDefault="001C0A1C" w:rsidP="001B49B3">
      <w:pPr>
        <w:pStyle w:val="ListParagraph"/>
        <w:numPr>
          <w:ilvl w:val="0"/>
          <w:numId w:val="5"/>
        </w:numPr>
        <w:spacing w:after="0" w:line="240" w:lineRule="auto"/>
        <w:ind w:left="993" w:hanging="426"/>
        <w:jc w:val="both"/>
      </w:pPr>
      <w:r>
        <w:t xml:space="preserve">There will be </w:t>
      </w:r>
      <w:r w:rsidR="009E4CD3">
        <w:t>a</w:t>
      </w:r>
      <w:r w:rsidR="007F5B39">
        <w:t>n open</w:t>
      </w:r>
      <w:r w:rsidR="009E4CD3">
        <w:t xml:space="preserve"> call for</w:t>
      </w:r>
      <w:r w:rsidR="00E344C5">
        <w:t xml:space="preserve"> </w:t>
      </w:r>
      <w:r w:rsidR="009E4CD3">
        <w:t>r</w:t>
      </w:r>
      <w:r w:rsidR="00E344C5">
        <w:t xml:space="preserve">esearch </w:t>
      </w:r>
      <w:r w:rsidR="009E4CD3">
        <w:t>projects</w:t>
      </w:r>
      <w:r>
        <w:t xml:space="preserve"> throughout the duration of the RAI</w:t>
      </w:r>
      <w:r w:rsidR="009E4CD3">
        <w:t>Co</w:t>
      </w:r>
      <w:r>
        <w:t xml:space="preserve"> programme.</w:t>
      </w:r>
    </w:p>
    <w:p w14:paraId="089A67F9" w14:textId="78761645" w:rsidR="00D031C5" w:rsidRDefault="00D031C5" w:rsidP="001B49B3">
      <w:pPr>
        <w:pStyle w:val="ListParagraph"/>
        <w:numPr>
          <w:ilvl w:val="0"/>
          <w:numId w:val="5"/>
        </w:numPr>
        <w:spacing w:after="0" w:line="240" w:lineRule="auto"/>
        <w:ind w:left="993" w:hanging="426"/>
        <w:jc w:val="both"/>
      </w:pPr>
      <w:r>
        <w:t>Applications will be invited from the UK academic community for this funding.</w:t>
      </w:r>
    </w:p>
    <w:p w14:paraId="5B8AF2E9" w14:textId="1943283E" w:rsidR="00924E06" w:rsidRDefault="00D031C5" w:rsidP="001B49B3">
      <w:pPr>
        <w:pStyle w:val="ListParagraph"/>
        <w:numPr>
          <w:ilvl w:val="0"/>
          <w:numId w:val="5"/>
        </w:numPr>
        <w:spacing w:after="0" w:line="240" w:lineRule="auto"/>
        <w:ind w:left="993" w:hanging="426"/>
        <w:jc w:val="both"/>
      </w:pPr>
      <w:r>
        <w:t>Review panels will meet approximately once each quarter, with frequency</w:t>
      </w:r>
      <w:r w:rsidR="001C0A1C">
        <w:t xml:space="preserve"> </w:t>
      </w:r>
      <w:r>
        <w:t>adjusted, if necessary, to meet need.</w:t>
      </w:r>
    </w:p>
    <w:p w14:paraId="18673949" w14:textId="77777777" w:rsidR="001C0A1C" w:rsidRDefault="001C0A1C" w:rsidP="001B49B3">
      <w:pPr>
        <w:pStyle w:val="ListParagraph"/>
        <w:spacing w:after="0" w:line="240" w:lineRule="auto"/>
        <w:ind w:left="993" w:hanging="426"/>
        <w:jc w:val="both"/>
      </w:pPr>
    </w:p>
    <w:p w14:paraId="4B0D6E46" w14:textId="77777777" w:rsidR="00317D7F" w:rsidRPr="00F43928" w:rsidRDefault="00317D7F" w:rsidP="001B49B3">
      <w:pPr>
        <w:spacing w:after="0" w:line="240" w:lineRule="auto"/>
        <w:jc w:val="both"/>
        <w:rPr>
          <w:bCs/>
          <w:i/>
          <w:iCs/>
        </w:rPr>
      </w:pPr>
      <w:r w:rsidRPr="00F43928">
        <w:rPr>
          <w:bCs/>
          <w:i/>
          <w:iCs/>
        </w:rPr>
        <w:t>Panel Membership</w:t>
      </w:r>
    </w:p>
    <w:p w14:paraId="5D4C5B94" w14:textId="501FBFC1" w:rsidR="00317D7F" w:rsidRDefault="009E4CD3" w:rsidP="001B49B3">
      <w:pPr>
        <w:pStyle w:val="ListParagraph"/>
        <w:numPr>
          <w:ilvl w:val="0"/>
          <w:numId w:val="5"/>
        </w:numPr>
        <w:spacing w:after="0" w:line="240" w:lineRule="auto"/>
        <w:ind w:left="993" w:hanging="426"/>
        <w:jc w:val="both"/>
      </w:pPr>
      <w:r>
        <w:t>A minimum of three</w:t>
      </w:r>
      <w:r w:rsidR="00317D7F">
        <w:t xml:space="preserve"> people will be selected from</w:t>
      </w:r>
      <w:r w:rsidR="00AC39C0">
        <w:t xml:space="preserve"> the</w:t>
      </w:r>
      <w:r w:rsidR="00317D7F">
        <w:t xml:space="preserve"> </w:t>
      </w:r>
      <w:r>
        <w:t xml:space="preserve">RAICo </w:t>
      </w:r>
      <w:r w:rsidR="00AC39C0">
        <w:t>partners</w:t>
      </w:r>
      <w:r w:rsidR="00317D7F">
        <w:t xml:space="preserve"> to form a panel, together with the </w:t>
      </w:r>
      <w:r>
        <w:t xml:space="preserve">RAICo Project </w:t>
      </w:r>
      <w:r w:rsidR="00317D7F">
        <w:t>Manager.</w:t>
      </w:r>
      <w:r w:rsidR="00AC39C0">
        <w:t xml:space="preserve"> Panel members will be selected by the RAICo Academic Lead and will have</w:t>
      </w:r>
      <w:r w:rsidR="00AC39C0" w:rsidRPr="00AC39C0">
        <w:t xml:space="preserve"> suitable </w:t>
      </w:r>
      <w:r w:rsidR="00E4744F">
        <w:t>knowledge</w:t>
      </w:r>
      <w:r w:rsidR="00AC39C0" w:rsidRPr="00AC39C0">
        <w:t xml:space="preserve"> of the nuclear challenges being addressed</w:t>
      </w:r>
      <w:r w:rsidR="00E4744F">
        <w:t xml:space="preserve"> within the proposals</w:t>
      </w:r>
      <w:r w:rsidR="00AC39C0" w:rsidRPr="00AC39C0">
        <w:t xml:space="preserve"> or </w:t>
      </w:r>
      <w:r w:rsidR="00E4744F">
        <w:t>will be experienced in</w:t>
      </w:r>
      <w:r w:rsidR="00AC39C0" w:rsidRPr="00AC39C0">
        <w:t xml:space="preserve"> </w:t>
      </w:r>
      <w:r w:rsidR="00E4744F">
        <w:t xml:space="preserve">the </w:t>
      </w:r>
      <w:r w:rsidR="00AC39C0" w:rsidRPr="00AC39C0">
        <w:t>use and development of robotic systems.</w:t>
      </w:r>
    </w:p>
    <w:p w14:paraId="5A8E4272" w14:textId="1D8DF0CB" w:rsidR="00AC39C0" w:rsidRDefault="00C377B6" w:rsidP="00AC39C0">
      <w:pPr>
        <w:pStyle w:val="ListParagraph"/>
        <w:numPr>
          <w:ilvl w:val="0"/>
          <w:numId w:val="5"/>
        </w:numPr>
        <w:ind w:left="993" w:hanging="426"/>
        <w:jc w:val="both"/>
      </w:pPr>
      <w:r w:rsidRPr="00C377B6">
        <w:t xml:space="preserve">The panel membership will be flexible dependant on </w:t>
      </w:r>
      <w:r w:rsidR="009E4CD3">
        <w:t>the technical content of the project that</w:t>
      </w:r>
      <w:r w:rsidRPr="00C377B6">
        <w:t xml:space="preserve"> is being assessed. </w:t>
      </w:r>
    </w:p>
    <w:p w14:paraId="55622909" w14:textId="58357A57" w:rsidR="00317D7F" w:rsidRDefault="00317D7F" w:rsidP="001B49B3">
      <w:pPr>
        <w:pStyle w:val="ListParagraph"/>
        <w:numPr>
          <w:ilvl w:val="0"/>
          <w:numId w:val="5"/>
        </w:numPr>
        <w:spacing w:after="0" w:line="240" w:lineRule="auto"/>
        <w:ind w:left="993" w:hanging="426"/>
        <w:jc w:val="both"/>
      </w:pPr>
      <w:r>
        <w:t xml:space="preserve">The panel will be chaired by </w:t>
      </w:r>
      <w:r w:rsidR="00DA4E79">
        <w:t>the RAICo Project Manager</w:t>
      </w:r>
      <w:r w:rsidR="009E4CD3">
        <w:t xml:space="preserve">, </w:t>
      </w:r>
      <w:r>
        <w:t>or suitably qualified deputy</w:t>
      </w:r>
      <w:r w:rsidR="00924E06">
        <w:t xml:space="preserve"> and will be considered quorate when at least </w:t>
      </w:r>
      <w:r w:rsidR="009E4CD3">
        <w:t>three</w:t>
      </w:r>
      <w:r w:rsidR="00924E06">
        <w:t xml:space="preserve"> attendees</w:t>
      </w:r>
      <w:r w:rsidR="007F5B39">
        <w:t>, in addition to the Project Manager,</w:t>
      </w:r>
      <w:r w:rsidR="00924E06">
        <w:t xml:space="preserve"> are present</w:t>
      </w:r>
      <w:r>
        <w:t>.</w:t>
      </w:r>
    </w:p>
    <w:p w14:paraId="31CD2A2B" w14:textId="77777777" w:rsidR="00924E06" w:rsidRDefault="00924E06" w:rsidP="001B49B3">
      <w:pPr>
        <w:pStyle w:val="ListParagraph"/>
        <w:numPr>
          <w:ilvl w:val="0"/>
          <w:numId w:val="5"/>
        </w:numPr>
        <w:spacing w:after="0" w:line="240" w:lineRule="auto"/>
        <w:ind w:left="993" w:hanging="426"/>
        <w:jc w:val="both"/>
      </w:pPr>
      <w:r>
        <w:t>Panels will either be face-to-face or through video or tele-conference facilities.</w:t>
      </w:r>
    </w:p>
    <w:p w14:paraId="26D77CAE" w14:textId="77777777" w:rsidR="00317D7F" w:rsidRPr="00317D7F" w:rsidRDefault="00317D7F" w:rsidP="001B49B3">
      <w:pPr>
        <w:spacing w:after="0" w:line="240" w:lineRule="auto"/>
        <w:ind w:left="993" w:hanging="426"/>
        <w:jc w:val="both"/>
        <w:rPr>
          <w:b/>
        </w:rPr>
      </w:pPr>
    </w:p>
    <w:p w14:paraId="33D6D682" w14:textId="77777777" w:rsidR="0010326B" w:rsidRPr="00F43928" w:rsidRDefault="009C2C20" w:rsidP="001B49B3">
      <w:pPr>
        <w:spacing w:after="0" w:line="240" w:lineRule="auto"/>
        <w:jc w:val="both"/>
        <w:rPr>
          <w:bCs/>
          <w:i/>
          <w:iCs/>
        </w:rPr>
      </w:pPr>
      <w:r w:rsidRPr="00F43928">
        <w:rPr>
          <w:bCs/>
          <w:i/>
          <w:iCs/>
        </w:rPr>
        <w:t>Terms of Reference for the panel</w:t>
      </w:r>
    </w:p>
    <w:p w14:paraId="53F01503" w14:textId="28A61449" w:rsidR="0010326B" w:rsidRDefault="009C2C20" w:rsidP="001B49B3">
      <w:pPr>
        <w:pStyle w:val="ListParagraph"/>
        <w:numPr>
          <w:ilvl w:val="0"/>
          <w:numId w:val="5"/>
        </w:numPr>
        <w:spacing w:after="0" w:line="240" w:lineRule="auto"/>
        <w:ind w:left="993" w:hanging="426"/>
        <w:jc w:val="both"/>
      </w:pPr>
      <w:r>
        <w:t xml:space="preserve">Agree application processes and evaluation criteria for proposals. </w:t>
      </w:r>
    </w:p>
    <w:p w14:paraId="3C63017C" w14:textId="77777777" w:rsidR="0010326B" w:rsidRDefault="009C2C20" w:rsidP="001B49B3">
      <w:pPr>
        <w:pStyle w:val="ListParagraph"/>
        <w:numPr>
          <w:ilvl w:val="0"/>
          <w:numId w:val="5"/>
        </w:numPr>
        <w:spacing w:after="0" w:line="240" w:lineRule="auto"/>
        <w:ind w:left="993" w:hanging="426"/>
        <w:jc w:val="both"/>
      </w:pPr>
      <w:r>
        <w:t>Carry out evaluations o</w:t>
      </w:r>
      <w:r w:rsidR="00924E06">
        <w:t>n proposals put forward to the p</w:t>
      </w:r>
      <w:r>
        <w:t>anel</w:t>
      </w:r>
      <w:r w:rsidR="00924E06">
        <w:t>.</w:t>
      </w:r>
    </w:p>
    <w:p w14:paraId="3D3CD361" w14:textId="5791CBEC" w:rsidR="009C2C20" w:rsidRDefault="009C2C20" w:rsidP="001B49B3">
      <w:pPr>
        <w:pStyle w:val="ListParagraph"/>
        <w:numPr>
          <w:ilvl w:val="0"/>
          <w:numId w:val="5"/>
        </w:numPr>
        <w:spacing w:after="0" w:line="240" w:lineRule="auto"/>
        <w:ind w:left="993" w:hanging="426"/>
        <w:jc w:val="both"/>
      </w:pPr>
      <w:r>
        <w:t xml:space="preserve">Make recommendations to the </w:t>
      </w:r>
      <w:r w:rsidR="008746F5">
        <w:t>RAI</w:t>
      </w:r>
      <w:r w:rsidR="009E4CD3">
        <w:t>Co</w:t>
      </w:r>
      <w:r w:rsidR="008746F5">
        <w:t xml:space="preserve"> </w:t>
      </w:r>
      <w:r w:rsidR="009E4CD3">
        <w:t>M</w:t>
      </w:r>
      <w:r w:rsidR="008746F5">
        <w:t xml:space="preserve">anagement </w:t>
      </w:r>
      <w:r w:rsidR="009E4CD3">
        <w:t>Team</w:t>
      </w:r>
      <w:r>
        <w:t xml:space="preserve"> on all issues r</w:t>
      </w:r>
      <w:r w:rsidR="00924E06">
        <w:t xml:space="preserve">elated to the operation of the </w:t>
      </w:r>
      <w:r w:rsidR="009E4CD3">
        <w:t>academic programme</w:t>
      </w:r>
      <w:r w:rsidR="00924E06">
        <w:t>.</w:t>
      </w:r>
    </w:p>
    <w:p w14:paraId="61860834" w14:textId="77777777" w:rsidR="009C2C20" w:rsidRDefault="009C2C20" w:rsidP="001B49B3">
      <w:pPr>
        <w:pStyle w:val="ListBullet"/>
        <w:numPr>
          <w:ilvl w:val="0"/>
          <w:numId w:val="0"/>
        </w:numPr>
        <w:ind w:left="993" w:hanging="426"/>
        <w:jc w:val="both"/>
      </w:pPr>
    </w:p>
    <w:p w14:paraId="6DF5962B" w14:textId="77777777" w:rsidR="0010326B" w:rsidRPr="00F43928" w:rsidRDefault="009C2C20" w:rsidP="001B49B3">
      <w:pPr>
        <w:pStyle w:val="ListBullet"/>
        <w:numPr>
          <w:ilvl w:val="0"/>
          <w:numId w:val="0"/>
        </w:numPr>
        <w:ind w:left="360" w:hanging="360"/>
        <w:jc w:val="both"/>
        <w:rPr>
          <w:bCs/>
          <w:i/>
          <w:iCs/>
        </w:rPr>
      </w:pPr>
      <w:r w:rsidRPr="00F43928">
        <w:rPr>
          <w:bCs/>
          <w:i/>
          <w:iCs/>
        </w:rPr>
        <w:t>Basis for evaluation</w:t>
      </w:r>
    </w:p>
    <w:p w14:paraId="018EE351" w14:textId="20760AE0" w:rsidR="0010326B" w:rsidRPr="00F43928" w:rsidRDefault="008746F5" w:rsidP="001B49B3">
      <w:pPr>
        <w:pStyle w:val="ListBullet"/>
        <w:numPr>
          <w:ilvl w:val="0"/>
          <w:numId w:val="19"/>
        </w:numPr>
        <w:ind w:left="993" w:hanging="426"/>
        <w:jc w:val="both"/>
        <w:rPr>
          <w:b/>
        </w:rPr>
      </w:pPr>
      <w:r>
        <w:t>E</w:t>
      </w:r>
      <w:r w:rsidR="009C2C20">
        <w:t>valuation will take place on a competitive basis.</w:t>
      </w:r>
      <w:r w:rsidRPr="00F43928">
        <w:t xml:space="preserve"> </w:t>
      </w:r>
      <w:r w:rsidRPr="008746F5">
        <w:t xml:space="preserve">Members of the </w:t>
      </w:r>
      <w:r>
        <w:t>p</w:t>
      </w:r>
      <w:r w:rsidR="009C2C20">
        <w:t xml:space="preserve">anel are therefore asked to evaluate applications against the criteria provided and determine a score for each assessment </w:t>
      </w:r>
      <w:r w:rsidR="009C2C20">
        <w:lastRenderedPageBreak/>
        <w:t>criteria</w:t>
      </w:r>
      <w:r w:rsidR="005A2F1C">
        <w:t>, with 5 being ‘Excellent’ and 1 being ‘Poor’</w:t>
      </w:r>
      <w:r w:rsidR="009C2C20">
        <w:t xml:space="preserve">. </w:t>
      </w:r>
      <w:r w:rsidR="00924E06">
        <w:t>Evaluations will be sent to the</w:t>
      </w:r>
      <w:r w:rsidR="009C2C20">
        <w:t xml:space="preserve"> </w:t>
      </w:r>
      <w:r w:rsidR="009E4CD3">
        <w:t>RAICo Project</w:t>
      </w:r>
      <w:r w:rsidR="00924E06">
        <w:t xml:space="preserve"> Manager</w:t>
      </w:r>
      <w:r w:rsidR="009C2C20">
        <w:t xml:space="preserve"> </w:t>
      </w:r>
      <w:r w:rsidR="00924E06">
        <w:t xml:space="preserve">who will produce an averaged ranking once they have </w:t>
      </w:r>
      <w:r w:rsidR="009C2C20">
        <w:t>received all panellist evaluations.</w:t>
      </w:r>
    </w:p>
    <w:p w14:paraId="0CDEE87D" w14:textId="77777777" w:rsidR="00F43928" w:rsidRDefault="00F43928" w:rsidP="001B49B3">
      <w:pPr>
        <w:pStyle w:val="ListBullet"/>
        <w:numPr>
          <w:ilvl w:val="0"/>
          <w:numId w:val="0"/>
        </w:numPr>
        <w:ind w:left="993"/>
        <w:jc w:val="both"/>
        <w:rPr>
          <w:b/>
        </w:rPr>
      </w:pPr>
    </w:p>
    <w:p w14:paraId="61B338EB" w14:textId="227580F3" w:rsidR="009C2C20" w:rsidRPr="0010326B" w:rsidRDefault="009C2C20" w:rsidP="001B49B3">
      <w:pPr>
        <w:pStyle w:val="ListBullet"/>
        <w:numPr>
          <w:ilvl w:val="0"/>
          <w:numId w:val="0"/>
        </w:numPr>
        <w:ind w:left="993"/>
        <w:jc w:val="both"/>
        <w:rPr>
          <w:b/>
        </w:rPr>
      </w:pPr>
      <w:r>
        <w:t xml:space="preserve">The </w:t>
      </w:r>
      <w:r w:rsidR="00DA4E79">
        <w:t>p</w:t>
      </w:r>
      <w:r>
        <w:t>anel meeting will</w:t>
      </w:r>
      <w:r w:rsidR="0010326B">
        <w:t xml:space="preserve">: </w:t>
      </w:r>
    </w:p>
    <w:p w14:paraId="339B8CCE" w14:textId="2D6C5F0C" w:rsidR="009C2C20" w:rsidRDefault="0010326B" w:rsidP="001B49B3">
      <w:pPr>
        <w:pStyle w:val="ListBullet"/>
        <w:numPr>
          <w:ilvl w:val="0"/>
          <w:numId w:val="20"/>
        </w:numPr>
        <w:jc w:val="both"/>
      </w:pPr>
      <w:r>
        <w:t>Allow discussion of a</w:t>
      </w:r>
      <w:r w:rsidR="009C2C20">
        <w:t>ny significant outliers or concerns raised through the review process</w:t>
      </w:r>
      <w:r w:rsidR="009E4CD3">
        <w:t>.</w:t>
      </w:r>
    </w:p>
    <w:p w14:paraId="71757C52" w14:textId="31871B6A" w:rsidR="0010326B" w:rsidRDefault="0010326B" w:rsidP="001B49B3">
      <w:pPr>
        <w:pStyle w:val="ListBullet"/>
        <w:numPr>
          <w:ilvl w:val="0"/>
          <w:numId w:val="20"/>
        </w:numPr>
        <w:jc w:val="both"/>
      </w:pPr>
      <w:r>
        <w:t xml:space="preserve">Enable the </w:t>
      </w:r>
      <w:r w:rsidR="009C2C20">
        <w:t xml:space="preserve">assessment of the mix of applications indicated for funding against </w:t>
      </w:r>
      <w:r w:rsidR="00924E06">
        <w:t>RAI</w:t>
      </w:r>
      <w:r w:rsidR="009E4CD3">
        <w:t>Co</w:t>
      </w:r>
      <w:r w:rsidR="009C2C20">
        <w:t xml:space="preserve"> </w:t>
      </w:r>
      <w:r>
        <w:t>strategic priorities</w:t>
      </w:r>
      <w:r w:rsidR="009E4CD3">
        <w:t>.</w:t>
      </w:r>
    </w:p>
    <w:p w14:paraId="7776BAFE" w14:textId="24963E4E" w:rsidR="00AF3E41" w:rsidRDefault="0010326B" w:rsidP="001B49B3">
      <w:pPr>
        <w:pStyle w:val="ListBullet"/>
        <w:numPr>
          <w:ilvl w:val="0"/>
          <w:numId w:val="20"/>
        </w:numPr>
        <w:jc w:val="both"/>
      </w:pPr>
      <w:r>
        <w:t xml:space="preserve">Agree on the applications to receive funding and agree feedback to be communicated to </w:t>
      </w:r>
      <w:r w:rsidR="00924E06">
        <w:t xml:space="preserve">successful and </w:t>
      </w:r>
      <w:r>
        <w:t>unsuccessful projects. The Panel will agree on one of the following outcomes for each project</w:t>
      </w:r>
      <w:r w:rsidR="00C377B6">
        <w:t>;</w:t>
      </w:r>
      <w:r>
        <w:t xml:space="preserve"> i) Approve ii) Approve subject to conditions / amendments iii) Reject and offer to resubmit at next Call iv) Reject</w:t>
      </w:r>
      <w:r w:rsidR="00C377B6">
        <w:t>.</w:t>
      </w:r>
      <w:r>
        <w:t xml:space="preserve"> </w:t>
      </w:r>
    </w:p>
    <w:p w14:paraId="13951230" w14:textId="77777777" w:rsidR="00E344C5" w:rsidRDefault="00E344C5" w:rsidP="001B49B3">
      <w:pPr>
        <w:pStyle w:val="ListBullet"/>
        <w:numPr>
          <w:ilvl w:val="0"/>
          <w:numId w:val="0"/>
        </w:numPr>
        <w:ind w:left="993" w:hanging="426"/>
        <w:jc w:val="both"/>
      </w:pPr>
    </w:p>
    <w:p w14:paraId="605858F3" w14:textId="77777777" w:rsidR="0010326B" w:rsidRPr="00F43928" w:rsidRDefault="0010326B" w:rsidP="001B49B3">
      <w:pPr>
        <w:pStyle w:val="ListBullet"/>
        <w:numPr>
          <w:ilvl w:val="0"/>
          <w:numId w:val="0"/>
        </w:numPr>
        <w:ind w:left="360" w:hanging="360"/>
        <w:jc w:val="both"/>
        <w:rPr>
          <w:bCs/>
          <w:i/>
          <w:iCs/>
        </w:rPr>
      </w:pPr>
      <w:r w:rsidRPr="00F43928">
        <w:rPr>
          <w:bCs/>
          <w:i/>
          <w:iCs/>
        </w:rPr>
        <w:t>Evaluation Criteria</w:t>
      </w:r>
    </w:p>
    <w:p w14:paraId="46E72249" w14:textId="516D7BFE" w:rsidR="00916824" w:rsidRDefault="001A1700" w:rsidP="00916824">
      <w:pPr>
        <w:pStyle w:val="ListBullet"/>
        <w:numPr>
          <w:ilvl w:val="0"/>
          <w:numId w:val="22"/>
        </w:numPr>
        <w:ind w:left="993" w:hanging="426"/>
        <w:jc w:val="both"/>
      </w:pPr>
      <w:r>
        <w:t xml:space="preserve">Evaluation criteria for the </w:t>
      </w:r>
      <w:r w:rsidR="009E4CD3">
        <w:t>s</w:t>
      </w:r>
      <w:r>
        <w:t xml:space="preserve">cheme </w:t>
      </w:r>
      <w:r w:rsidR="009E4CD3">
        <w:t xml:space="preserve">is available </w:t>
      </w:r>
      <w:r w:rsidR="00816A90">
        <w:t>in Appendix 1</w:t>
      </w:r>
      <w:r>
        <w:t>. Using the Evaluation Proforma</w:t>
      </w:r>
      <w:r w:rsidR="005A2F1C">
        <w:t>s</w:t>
      </w:r>
      <w:r>
        <w:t xml:space="preserve"> provided as part of the Panel Pack, each project </w:t>
      </w:r>
      <w:r w:rsidR="001C0A1C">
        <w:t xml:space="preserve">should be graded </w:t>
      </w:r>
      <w:r>
        <w:t xml:space="preserve">between 1-5 for each evaluation criteria and any additional comments or notes </w:t>
      </w:r>
      <w:r w:rsidR="001C0A1C">
        <w:t xml:space="preserve">should be placed </w:t>
      </w:r>
      <w:r>
        <w:t xml:space="preserve">in the space provided. </w:t>
      </w:r>
    </w:p>
    <w:p w14:paraId="39306A04" w14:textId="77777777" w:rsidR="008E646E" w:rsidRDefault="008E646E" w:rsidP="00916824">
      <w:pPr>
        <w:pStyle w:val="ListBullet"/>
        <w:numPr>
          <w:ilvl w:val="0"/>
          <w:numId w:val="0"/>
        </w:numPr>
        <w:jc w:val="both"/>
      </w:pPr>
    </w:p>
    <w:p w14:paraId="27E50058" w14:textId="1C94BE9B" w:rsidR="008E646E" w:rsidRPr="00916824" w:rsidRDefault="008E646E" w:rsidP="008E646E">
      <w:pPr>
        <w:pStyle w:val="ListBullet"/>
        <w:numPr>
          <w:ilvl w:val="0"/>
          <w:numId w:val="0"/>
        </w:numPr>
        <w:ind w:left="360" w:hanging="360"/>
        <w:jc w:val="both"/>
        <w:rPr>
          <w:u w:val="single"/>
        </w:rPr>
      </w:pPr>
      <w:r w:rsidRPr="00916824">
        <w:rPr>
          <w:u w:val="single"/>
        </w:rPr>
        <w:t>RAICo Fellow Proposals</w:t>
      </w:r>
    </w:p>
    <w:p w14:paraId="06934681" w14:textId="3D8BF94A" w:rsidR="008E646E" w:rsidRPr="008E646E" w:rsidRDefault="008E646E" w:rsidP="008E646E">
      <w:pPr>
        <w:pStyle w:val="ListBullet"/>
        <w:numPr>
          <w:ilvl w:val="0"/>
          <w:numId w:val="0"/>
        </w:numPr>
        <w:ind w:left="360" w:hanging="360"/>
        <w:rPr>
          <w:bCs/>
          <w:i/>
          <w:iCs/>
        </w:rPr>
      </w:pPr>
      <w:r>
        <w:rPr>
          <w:bCs/>
          <w:i/>
          <w:iCs/>
        </w:rPr>
        <w:t xml:space="preserve">Fellowship </w:t>
      </w:r>
      <w:r w:rsidRPr="008E646E">
        <w:rPr>
          <w:bCs/>
          <w:i/>
          <w:iCs/>
        </w:rPr>
        <w:t>Calls</w:t>
      </w:r>
    </w:p>
    <w:p w14:paraId="5B046448" w14:textId="42D525E8" w:rsidR="008E646E" w:rsidRPr="008E646E" w:rsidRDefault="008E646E" w:rsidP="008B5F3D">
      <w:pPr>
        <w:pStyle w:val="ListBullet"/>
        <w:numPr>
          <w:ilvl w:val="0"/>
          <w:numId w:val="5"/>
        </w:numPr>
        <w:ind w:left="993" w:hanging="426"/>
      </w:pPr>
      <w:r w:rsidRPr="008E646E">
        <w:t>There will be an open</w:t>
      </w:r>
      <w:r w:rsidR="00C03A6D">
        <w:t>, time-limited,</w:t>
      </w:r>
      <w:r w:rsidRPr="008E646E">
        <w:t xml:space="preserve"> call for</w:t>
      </w:r>
      <w:r w:rsidR="00064CC5">
        <w:t xml:space="preserve"> the</w:t>
      </w:r>
      <w:r w:rsidRPr="008E646E">
        <w:t xml:space="preserve"> </w:t>
      </w:r>
      <w:r>
        <w:t>RAICo Fellows</w:t>
      </w:r>
      <w:r w:rsidR="00064CC5">
        <w:t>hip</w:t>
      </w:r>
      <w:r w:rsidRPr="008E646E">
        <w:t>.</w:t>
      </w:r>
    </w:p>
    <w:p w14:paraId="45530288" w14:textId="039E4D06" w:rsidR="008E646E" w:rsidRPr="008E646E" w:rsidRDefault="008E646E" w:rsidP="008B5F3D">
      <w:pPr>
        <w:pStyle w:val="ListBullet"/>
        <w:numPr>
          <w:ilvl w:val="0"/>
          <w:numId w:val="5"/>
        </w:numPr>
        <w:ind w:left="993" w:hanging="426"/>
      </w:pPr>
      <w:r w:rsidRPr="008E646E">
        <w:t xml:space="preserve">Review panels will meet </w:t>
      </w:r>
      <w:r>
        <w:t>after the closing date of the call to consider proposals.</w:t>
      </w:r>
    </w:p>
    <w:p w14:paraId="1C95026F" w14:textId="77777777" w:rsidR="008E646E" w:rsidRPr="008E646E" w:rsidRDefault="008E646E" w:rsidP="008B5F3D">
      <w:pPr>
        <w:pStyle w:val="ListBullet"/>
        <w:numPr>
          <w:ilvl w:val="0"/>
          <w:numId w:val="0"/>
        </w:numPr>
        <w:ind w:left="993" w:hanging="426"/>
      </w:pPr>
    </w:p>
    <w:p w14:paraId="1B8B2CCD" w14:textId="77777777" w:rsidR="008E646E" w:rsidRPr="008E646E" w:rsidRDefault="008E646E" w:rsidP="008B5F3D">
      <w:pPr>
        <w:pStyle w:val="ListBullet"/>
        <w:numPr>
          <w:ilvl w:val="0"/>
          <w:numId w:val="0"/>
        </w:numPr>
        <w:ind w:left="360" w:hanging="360"/>
        <w:rPr>
          <w:bCs/>
          <w:i/>
          <w:iCs/>
        </w:rPr>
      </w:pPr>
      <w:r w:rsidRPr="008E646E">
        <w:rPr>
          <w:bCs/>
          <w:i/>
          <w:iCs/>
        </w:rPr>
        <w:t>Panel Membership</w:t>
      </w:r>
    </w:p>
    <w:p w14:paraId="45426B18" w14:textId="506EEFDF" w:rsidR="008E646E" w:rsidRPr="008E646E" w:rsidRDefault="008E646E" w:rsidP="008B5F3D">
      <w:pPr>
        <w:pStyle w:val="ListBullet"/>
        <w:numPr>
          <w:ilvl w:val="0"/>
          <w:numId w:val="5"/>
        </w:numPr>
        <w:ind w:left="993" w:hanging="426"/>
      </w:pPr>
      <w:r w:rsidRPr="008E646E">
        <w:t xml:space="preserve">A minimum of three people will be selected from the RAICo partners to form a panel, together with the RAICo Project Manager. Panel members will be selected by the RAICo </w:t>
      </w:r>
      <w:r w:rsidR="008B5F3D">
        <w:t>Project Manager</w:t>
      </w:r>
      <w:r w:rsidRPr="008E646E">
        <w:t xml:space="preserve"> and will have suitable knowledge of the nuclear challenges being addressed within the proposals or will be experienced in the use and development of robotic systems.</w:t>
      </w:r>
    </w:p>
    <w:p w14:paraId="2290F114" w14:textId="4AF50FE8" w:rsidR="008E646E" w:rsidRPr="008E646E" w:rsidRDefault="008E646E" w:rsidP="008B5F3D">
      <w:pPr>
        <w:pStyle w:val="ListBullet"/>
        <w:numPr>
          <w:ilvl w:val="0"/>
          <w:numId w:val="5"/>
        </w:numPr>
        <w:ind w:left="993" w:hanging="426"/>
      </w:pPr>
      <w:r w:rsidRPr="008E646E">
        <w:t>The panel will be chaired by the RAICo Project Manager, or suitably qualified deputy and will be considered quorate when at least three attendees, in addition to the Project Manager, are present.</w:t>
      </w:r>
    </w:p>
    <w:p w14:paraId="2D7D43DD" w14:textId="0BAACA7E" w:rsidR="008E646E" w:rsidRPr="008E646E" w:rsidRDefault="008E646E" w:rsidP="008B5F3D">
      <w:pPr>
        <w:pStyle w:val="ListBullet"/>
        <w:numPr>
          <w:ilvl w:val="0"/>
          <w:numId w:val="5"/>
        </w:numPr>
        <w:ind w:left="993" w:hanging="426"/>
      </w:pPr>
      <w:commentRangeStart w:id="0"/>
      <w:r w:rsidRPr="008E646E">
        <w:t>Panels will</w:t>
      </w:r>
      <w:r w:rsidR="009359DC">
        <w:t xml:space="preserve"> review applications via email. If required, this will be followed by </w:t>
      </w:r>
      <w:r w:rsidR="00482126">
        <w:t>a</w:t>
      </w:r>
      <w:r w:rsidRPr="008E646E">
        <w:t xml:space="preserve"> </w:t>
      </w:r>
      <w:r w:rsidR="00482126">
        <w:t>meeting in-person or through</w:t>
      </w:r>
      <w:r w:rsidRPr="008E646E">
        <w:t xml:space="preserve"> video</w:t>
      </w:r>
      <w:r w:rsidR="00482126">
        <w:t>/</w:t>
      </w:r>
      <w:r w:rsidRPr="008E646E">
        <w:t>tele-conference facilities.</w:t>
      </w:r>
      <w:commentRangeEnd w:id="0"/>
      <w:r w:rsidR="00A15A3E">
        <w:rPr>
          <w:rStyle w:val="CommentReference"/>
        </w:rPr>
        <w:commentReference w:id="0"/>
      </w:r>
    </w:p>
    <w:p w14:paraId="39A14695" w14:textId="77777777" w:rsidR="008E646E" w:rsidRPr="008E646E" w:rsidRDefault="008E646E" w:rsidP="008B5F3D">
      <w:pPr>
        <w:pStyle w:val="ListBullet"/>
        <w:numPr>
          <w:ilvl w:val="0"/>
          <w:numId w:val="0"/>
        </w:numPr>
        <w:ind w:left="993" w:hanging="426"/>
        <w:rPr>
          <w:b/>
        </w:rPr>
      </w:pPr>
    </w:p>
    <w:p w14:paraId="7B1D9F09" w14:textId="77777777" w:rsidR="008E646E" w:rsidRPr="008E646E" w:rsidRDefault="008E646E" w:rsidP="008B5F3D">
      <w:pPr>
        <w:pStyle w:val="ListBullet"/>
        <w:numPr>
          <w:ilvl w:val="0"/>
          <w:numId w:val="0"/>
        </w:numPr>
        <w:ind w:left="360" w:hanging="360"/>
        <w:rPr>
          <w:bCs/>
          <w:i/>
          <w:iCs/>
        </w:rPr>
      </w:pPr>
      <w:r w:rsidRPr="008E646E">
        <w:rPr>
          <w:bCs/>
          <w:i/>
          <w:iCs/>
        </w:rPr>
        <w:t>Terms of Reference for the panel</w:t>
      </w:r>
    </w:p>
    <w:p w14:paraId="3A6B2577" w14:textId="77777777" w:rsidR="008E646E" w:rsidRPr="008E646E" w:rsidRDefault="008E646E" w:rsidP="008B5F3D">
      <w:pPr>
        <w:pStyle w:val="ListBullet"/>
        <w:numPr>
          <w:ilvl w:val="0"/>
          <w:numId w:val="5"/>
        </w:numPr>
        <w:ind w:left="993" w:hanging="426"/>
      </w:pPr>
      <w:r w:rsidRPr="008E646E">
        <w:t xml:space="preserve">Agree application processes and evaluation criteria for proposals. </w:t>
      </w:r>
    </w:p>
    <w:p w14:paraId="3B89102F" w14:textId="77777777" w:rsidR="008E646E" w:rsidRPr="008E646E" w:rsidRDefault="008E646E" w:rsidP="008B5F3D">
      <w:pPr>
        <w:pStyle w:val="ListBullet"/>
        <w:numPr>
          <w:ilvl w:val="0"/>
          <w:numId w:val="5"/>
        </w:numPr>
        <w:ind w:left="993" w:hanging="426"/>
      </w:pPr>
      <w:r w:rsidRPr="008E646E">
        <w:t>Carry out evaluations on proposals put forward to the panel.</w:t>
      </w:r>
    </w:p>
    <w:p w14:paraId="143EBFA2" w14:textId="77777777" w:rsidR="008E646E" w:rsidRPr="008E646E" w:rsidRDefault="008E646E" w:rsidP="008B5F3D">
      <w:pPr>
        <w:pStyle w:val="ListBullet"/>
        <w:numPr>
          <w:ilvl w:val="0"/>
          <w:numId w:val="5"/>
        </w:numPr>
        <w:ind w:left="993" w:hanging="426"/>
      </w:pPr>
      <w:r w:rsidRPr="008E646E">
        <w:t>Make recommendations to the RAICo Management Team on all issues related to the operation of the academic programme.</w:t>
      </w:r>
    </w:p>
    <w:p w14:paraId="464A5430" w14:textId="77777777" w:rsidR="008E646E" w:rsidRPr="008E646E" w:rsidRDefault="008E646E" w:rsidP="008B5F3D">
      <w:pPr>
        <w:pStyle w:val="ListBullet"/>
        <w:numPr>
          <w:ilvl w:val="0"/>
          <w:numId w:val="0"/>
        </w:numPr>
        <w:ind w:left="993" w:hanging="426"/>
      </w:pPr>
    </w:p>
    <w:p w14:paraId="2C8C80F7" w14:textId="77777777" w:rsidR="008E646E" w:rsidRPr="008E646E" w:rsidRDefault="008E646E" w:rsidP="008B5F3D">
      <w:pPr>
        <w:pStyle w:val="ListBullet"/>
        <w:numPr>
          <w:ilvl w:val="0"/>
          <w:numId w:val="0"/>
        </w:numPr>
        <w:ind w:left="360" w:hanging="360"/>
        <w:rPr>
          <w:bCs/>
          <w:i/>
          <w:iCs/>
        </w:rPr>
      </w:pPr>
      <w:r w:rsidRPr="008E646E">
        <w:rPr>
          <w:bCs/>
          <w:i/>
          <w:iCs/>
        </w:rPr>
        <w:t>Basis for evaluation</w:t>
      </w:r>
    </w:p>
    <w:p w14:paraId="253C612B" w14:textId="4AADCD5D" w:rsidR="008E646E" w:rsidRPr="008E646E" w:rsidRDefault="008E646E" w:rsidP="008B5F3D">
      <w:pPr>
        <w:pStyle w:val="ListBullet"/>
        <w:numPr>
          <w:ilvl w:val="0"/>
          <w:numId w:val="19"/>
        </w:numPr>
        <w:ind w:left="993" w:hanging="426"/>
        <w:rPr>
          <w:b/>
        </w:rPr>
      </w:pPr>
      <w:r w:rsidRPr="008E646E">
        <w:t>Evaluation will take place on a competitive basis. Members of the panel are therefore asked to evaluate applications against the criteria provided and determine a score for each assessment criteria, with 5 being ‘Excellent’ and 1 being ‘Poor’. Evaluations will be sent to the RAICo Project Manager who will produce an averaged ranking once they have received all panellist evaluations.</w:t>
      </w:r>
    </w:p>
    <w:p w14:paraId="18687582" w14:textId="77777777" w:rsidR="008E646E" w:rsidRPr="008E646E" w:rsidRDefault="008E646E" w:rsidP="008B5F3D">
      <w:pPr>
        <w:pStyle w:val="ListBullet"/>
        <w:numPr>
          <w:ilvl w:val="0"/>
          <w:numId w:val="0"/>
        </w:numPr>
        <w:ind w:left="993" w:hanging="426"/>
        <w:rPr>
          <w:b/>
        </w:rPr>
      </w:pPr>
    </w:p>
    <w:p w14:paraId="7A70A941" w14:textId="77777777" w:rsidR="008E646E" w:rsidRPr="008E646E" w:rsidRDefault="008E646E" w:rsidP="008B5F3D">
      <w:pPr>
        <w:pStyle w:val="ListBullet"/>
        <w:ind w:left="993" w:hanging="426"/>
        <w:rPr>
          <w:b/>
        </w:rPr>
      </w:pPr>
      <w:r w:rsidRPr="008E646E">
        <w:lastRenderedPageBreak/>
        <w:t xml:space="preserve">The panel meeting will: </w:t>
      </w:r>
    </w:p>
    <w:p w14:paraId="4F1A292F" w14:textId="77777777" w:rsidR="008E646E" w:rsidRPr="008E646E" w:rsidRDefault="008E646E" w:rsidP="00203D35">
      <w:pPr>
        <w:pStyle w:val="ListBullet"/>
        <w:numPr>
          <w:ilvl w:val="1"/>
          <w:numId w:val="20"/>
        </w:numPr>
        <w:ind w:left="1418" w:hanging="425"/>
      </w:pPr>
      <w:r w:rsidRPr="008E646E">
        <w:t>Allow discussion of any significant outliers or concerns raised through the review process.</w:t>
      </w:r>
    </w:p>
    <w:p w14:paraId="695E58AD" w14:textId="52072D10" w:rsidR="008E646E" w:rsidRPr="008E646E" w:rsidRDefault="008E646E" w:rsidP="00203D35">
      <w:pPr>
        <w:pStyle w:val="ListBullet"/>
        <w:numPr>
          <w:ilvl w:val="1"/>
          <w:numId w:val="20"/>
        </w:numPr>
        <w:ind w:left="1418" w:hanging="425"/>
      </w:pPr>
      <w:r w:rsidRPr="008E646E">
        <w:t xml:space="preserve">Agree on the applications to receive funding and agree feedback to be communicated to successful and unsuccessful </w:t>
      </w:r>
      <w:r w:rsidR="00203D35">
        <w:t>applicants</w:t>
      </w:r>
      <w:r w:rsidRPr="008E646E">
        <w:t xml:space="preserve">. The Panel will agree on one of the following outcomes for each project; i) Approve ii) Approve subject to conditions / amendments iii) Reject and offer to resubmit at next Call iv) Reject. </w:t>
      </w:r>
    </w:p>
    <w:p w14:paraId="637CD2EA" w14:textId="77777777" w:rsidR="008E646E" w:rsidRPr="008E646E" w:rsidRDefault="008E646E" w:rsidP="008B5F3D">
      <w:pPr>
        <w:pStyle w:val="ListBullet"/>
        <w:numPr>
          <w:ilvl w:val="0"/>
          <w:numId w:val="0"/>
        </w:numPr>
        <w:ind w:left="993" w:hanging="426"/>
      </w:pPr>
    </w:p>
    <w:p w14:paraId="46B454B1" w14:textId="77777777" w:rsidR="008E646E" w:rsidRPr="008E646E" w:rsidRDefault="008E646E" w:rsidP="00203D35">
      <w:pPr>
        <w:pStyle w:val="ListBullet"/>
        <w:numPr>
          <w:ilvl w:val="0"/>
          <w:numId w:val="0"/>
        </w:numPr>
        <w:ind w:left="360" w:hanging="360"/>
        <w:rPr>
          <w:bCs/>
          <w:i/>
          <w:iCs/>
        </w:rPr>
      </w:pPr>
      <w:r w:rsidRPr="008E646E">
        <w:rPr>
          <w:bCs/>
          <w:i/>
          <w:iCs/>
        </w:rPr>
        <w:t>Evaluation Criteria</w:t>
      </w:r>
    </w:p>
    <w:p w14:paraId="0F21E38B" w14:textId="28696975" w:rsidR="008E646E" w:rsidRPr="008E646E" w:rsidRDefault="008E646E" w:rsidP="008B5F3D">
      <w:pPr>
        <w:pStyle w:val="ListBullet"/>
        <w:numPr>
          <w:ilvl w:val="0"/>
          <w:numId w:val="22"/>
        </w:numPr>
        <w:ind w:left="993" w:hanging="426"/>
      </w:pPr>
      <w:r w:rsidRPr="008E646E">
        <w:t xml:space="preserve">Evaluation criteria for the scheme is available in Appendix </w:t>
      </w:r>
      <w:r w:rsidR="00203D35">
        <w:t>2 and 3</w:t>
      </w:r>
      <w:r w:rsidRPr="008E646E">
        <w:t xml:space="preserve">. Using the Evaluation Proformas provided as part of the Panel Pack, each project should be graded between 1-5 for each evaluation criteria and any additional comments or notes should be placed in the space provided. </w:t>
      </w:r>
    </w:p>
    <w:p w14:paraId="3C28034F" w14:textId="77777777" w:rsidR="008E646E" w:rsidRDefault="008E646E" w:rsidP="008E646E">
      <w:pPr>
        <w:pStyle w:val="ListBullet"/>
        <w:numPr>
          <w:ilvl w:val="0"/>
          <w:numId w:val="0"/>
        </w:numPr>
        <w:ind w:left="360" w:hanging="360"/>
        <w:jc w:val="both"/>
      </w:pPr>
    </w:p>
    <w:p w14:paraId="1D5CA784" w14:textId="77777777" w:rsidR="008E646E" w:rsidRDefault="008E646E" w:rsidP="008E646E">
      <w:pPr>
        <w:pStyle w:val="ListBullet"/>
        <w:numPr>
          <w:ilvl w:val="0"/>
          <w:numId w:val="0"/>
        </w:numPr>
        <w:ind w:left="360" w:hanging="360"/>
        <w:jc w:val="both"/>
      </w:pPr>
    </w:p>
    <w:p w14:paraId="7E7554EA" w14:textId="77777777" w:rsidR="00052C16" w:rsidRDefault="00052C16">
      <w:pPr>
        <w:rPr>
          <w:u w:val="single"/>
        </w:rPr>
      </w:pPr>
      <w:r>
        <w:rPr>
          <w:u w:val="single"/>
        </w:rPr>
        <w:br w:type="page"/>
      </w:r>
    </w:p>
    <w:p w14:paraId="547504C6" w14:textId="5EFF2D2F" w:rsidR="004C5D45" w:rsidRPr="00052C16" w:rsidRDefault="00052C16" w:rsidP="00052C16">
      <w:pPr>
        <w:spacing w:after="0"/>
        <w:rPr>
          <w:u w:val="single"/>
        </w:rPr>
      </w:pPr>
      <w:r>
        <w:rPr>
          <w:u w:val="single"/>
        </w:rPr>
        <w:lastRenderedPageBreak/>
        <w:t>Project Monitoring</w:t>
      </w:r>
    </w:p>
    <w:p w14:paraId="00AF21D6" w14:textId="7ED4C88C" w:rsidR="008902F2" w:rsidRDefault="00052C16" w:rsidP="00052C16">
      <w:pPr>
        <w:spacing w:after="0"/>
      </w:pPr>
      <w:r>
        <w:t xml:space="preserve">All </w:t>
      </w:r>
      <w:r w:rsidR="00375AC0">
        <w:t xml:space="preserve">research </w:t>
      </w:r>
      <w:r>
        <w:t>projects within Theme 2 will be monitored as follows.</w:t>
      </w:r>
    </w:p>
    <w:p w14:paraId="3A767970" w14:textId="77777777" w:rsidR="00052C16" w:rsidRDefault="00052C16" w:rsidP="00052C16">
      <w:pPr>
        <w:spacing w:after="0"/>
      </w:pPr>
    </w:p>
    <w:p w14:paraId="5AEB43D6" w14:textId="46CDEC29" w:rsidR="00052C16" w:rsidRDefault="00052C16" w:rsidP="00052C16">
      <w:pPr>
        <w:spacing w:after="0"/>
      </w:pPr>
      <w:r>
        <w:t xml:space="preserve">Quarterly reports will be </w:t>
      </w:r>
      <w:r w:rsidR="006B22F0">
        <w:t xml:space="preserve">submitted to the RAICo </w:t>
      </w:r>
      <w:r w:rsidR="00E566C3">
        <w:t>Project</w:t>
      </w:r>
      <w:r w:rsidR="006B22F0">
        <w:t xml:space="preserve"> Manager. These reports will have a maximum length of </w:t>
      </w:r>
      <w:r w:rsidR="001B6CD0">
        <w:t>2</w:t>
      </w:r>
      <w:r w:rsidR="006B22F0">
        <w:t>-sides and will summarise:</w:t>
      </w:r>
    </w:p>
    <w:p w14:paraId="74E7E6F5" w14:textId="10E0BD4D" w:rsidR="006B22F0" w:rsidRDefault="006B22F0" w:rsidP="00375AC0">
      <w:pPr>
        <w:pStyle w:val="ListParagraph"/>
        <w:numPr>
          <w:ilvl w:val="0"/>
          <w:numId w:val="22"/>
        </w:numPr>
        <w:spacing w:after="0"/>
        <w:ind w:left="709" w:hanging="425"/>
      </w:pPr>
      <w:r>
        <w:t xml:space="preserve">Progress to date against </w:t>
      </w:r>
      <w:r w:rsidR="00B2494C">
        <w:t>project plan</w:t>
      </w:r>
      <w:r w:rsidR="006F017F">
        <w:t xml:space="preserve">, with a </w:t>
      </w:r>
      <w:r w:rsidR="00B2494C">
        <w:t xml:space="preserve">particular </w:t>
      </w:r>
      <w:r w:rsidR="006F017F">
        <w:t>focus on</w:t>
      </w:r>
      <w:r w:rsidR="00B2494C">
        <w:t xml:space="preserve"> agreed </w:t>
      </w:r>
      <w:r>
        <w:t>objectives</w:t>
      </w:r>
      <w:r w:rsidR="00B2494C">
        <w:t xml:space="preserve"> and deliverables</w:t>
      </w:r>
      <w:r>
        <w:t>.</w:t>
      </w:r>
    </w:p>
    <w:p w14:paraId="18CAF057" w14:textId="3715BDD8" w:rsidR="00DA4E79" w:rsidRDefault="00DA4E79" w:rsidP="00375AC0">
      <w:pPr>
        <w:pStyle w:val="ListParagraph"/>
        <w:numPr>
          <w:ilvl w:val="0"/>
          <w:numId w:val="22"/>
        </w:numPr>
        <w:spacing w:after="0"/>
        <w:ind w:left="709" w:hanging="425"/>
      </w:pPr>
      <w:r>
        <w:t>Updated Gantt chart.</w:t>
      </w:r>
    </w:p>
    <w:p w14:paraId="5C202826" w14:textId="6F4349A2" w:rsidR="006B22F0" w:rsidRDefault="006B22F0" w:rsidP="00375AC0">
      <w:pPr>
        <w:pStyle w:val="ListParagraph"/>
        <w:numPr>
          <w:ilvl w:val="0"/>
          <w:numId w:val="22"/>
        </w:numPr>
        <w:spacing w:after="0"/>
        <w:ind w:left="709" w:hanging="425"/>
      </w:pPr>
      <w:r>
        <w:t>Insertion points into the RAICo programme.</w:t>
      </w:r>
    </w:p>
    <w:p w14:paraId="036CD19A" w14:textId="1B61A39B" w:rsidR="006B22F0" w:rsidRDefault="006B22F0" w:rsidP="00375AC0">
      <w:pPr>
        <w:pStyle w:val="ListParagraph"/>
        <w:numPr>
          <w:ilvl w:val="0"/>
          <w:numId w:val="22"/>
        </w:numPr>
        <w:spacing w:after="0"/>
        <w:ind w:left="709" w:hanging="425"/>
      </w:pPr>
      <w:r>
        <w:t xml:space="preserve">Updated spend profile, including spend forecast to the end of the project. Note that funding will not be transferrable from one financial year to another without formal approval from RAICo Management </w:t>
      </w:r>
      <w:r w:rsidR="00F71CE6">
        <w:t>Team</w:t>
      </w:r>
      <w:r>
        <w:t>.</w:t>
      </w:r>
    </w:p>
    <w:p w14:paraId="076B9E28" w14:textId="03BFC482" w:rsidR="006B22F0" w:rsidRDefault="006B22F0" w:rsidP="006B22F0">
      <w:pPr>
        <w:spacing w:after="0"/>
      </w:pPr>
    </w:p>
    <w:p w14:paraId="6EE26001" w14:textId="62AF4E06" w:rsidR="006B22F0" w:rsidRDefault="006B22F0" w:rsidP="006B22F0">
      <w:pPr>
        <w:spacing w:after="0"/>
      </w:pPr>
      <w:r>
        <w:t xml:space="preserve">The RAICo academic lead will present a summary of all on-going projects at meetings of the </w:t>
      </w:r>
      <w:r w:rsidR="00F71CE6">
        <w:t xml:space="preserve">RAICo </w:t>
      </w:r>
      <w:r>
        <w:t xml:space="preserve">Project Management </w:t>
      </w:r>
      <w:r w:rsidR="00F71CE6">
        <w:t>Team,</w:t>
      </w:r>
      <w:r>
        <w:t xml:space="preserve"> </w:t>
      </w:r>
      <w:r w:rsidR="00F71CE6">
        <w:t>RAICo</w:t>
      </w:r>
      <w:r>
        <w:t xml:space="preserve"> Advisory Board</w:t>
      </w:r>
      <w:r w:rsidR="00F71CE6">
        <w:t xml:space="preserve"> and RAICo Steering Board</w:t>
      </w:r>
      <w:r>
        <w:t>.</w:t>
      </w:r>
    </w:p>
    <w:p w14:paraId="15015E2C" w14:textId="2AFCAFF0" w:rsidR="008902F2" w:rsidRDefault="008902F2" w:rsidP="00052C16">
      <w:pPr>
        <w:spacing w:after="0"/>
      </w:pPr>
    </w:p>
    <w:p w14:paraId="3AF64335" w14:textId="1F3C7582" w:rsidR="001B6CD0" w:rsidRDefault="001B6CD0" w:rsidP="00052C16">
      <w:pPr>
        <w:spacing w:after="0"/>
      </w:pPr>
      <w:r>
        <w:t xml:space="preserve">On completion of each project a final report will be submitted to the RAICo Academic </w:t>
      </w:r>
      <w:r w:rsidR="00E566C3">
        <w:t>Project</w:t>
      </w:r>
      <w:r>
        <w:t xml:space="preserve"> Manager. These reports will have a maximum length of 6 sides and provide a summary of outputs, deliverables and follow-on plans.</w:t>
      </w:r>
    </w:p>
    <w:p w14:paraId="626DD7CD" w14:textId="7D330ED1" w:rsidR="001B6CD0" w:rsidRDefault="001B6CD0" w:rsidP="00052C16">
      <w:pPr>
        <w:spacing w:after="0"/>
      </w:pPr>
    </w:p>
    <w:p w14:paraId="2ACC5F83" w14:textId="0940C35D" w:rsidR="00EC5F7F" w:rsidRDefault="00375AC0" w:rsidP="00052C16">
      <w:pPr>
        <w:spacing w:after="0"/>
      </w:pPr>
      <w:r>
        <w:t>All RAICo Fellows will be monitored as follows.</w:t>
      </w:r>
    </w:p>
    <w:p w14:paraId="44A19C1D" w14:textId="77777777" w:rsidR="00375AC0" w:rsidRDefault="00375AC0" w:rsidP="00052C16">
      <w:pPr>
        <w:spacing w:after="0"/>
      </w:pPr>
    </w:p>
    <w:p w14:paraId="15CD0F6D" w14:textId="77B6A171" w:rsidR="00375AC0" w:rsidRDefault="00064CC5" w:rsidP="00052C16">
      <w:pPr>
        <w:spacing w:after="0"/>
      </w:pPr>
      <w:r>
        <w:t>R</w:t>
      </w:r>
      <w:r w:rsidR="00375AC0">
        <w:t xml:space="preserve">eports will be submitted to the RAICo </w:t>
      </w:r>
      <w:r w:rsidR="00E566C3">
        <w:t>Project</w:t>
      </w:r>
      <w:r w:rsidR="00375AC0">
        <w:t xml:space="preserve"> Manager</w:t>
      </w:r>
      <w:r>
        <w:t xml:space="preserve"> at the halfway review point and as an evaluation at the end of the project</w:t>
      </w:r>
      <w:r w:rsidR="00375AC0">
        <w:t>. These reports will have a maximum length of 1-side and will summarise:</w:t>
      </w:r>
    </w:p>
    <w:p w14:paraId="3C087D2B" w14:textId="2F534884" w:rsidR="00375AC0" w:rsidRDefault="00375AC0" w:rsidP="00375AC0">
      <w:pPr>
        <w:pStyle w:val="ListParagraph"/>
        <w:numPr>
          <w:ilvl w:val="0"/>
          <w:numId w:val="25"/>
        </w:numPr>
        <w:spacing w:after="0"/>
      </w:pPr>
      <w:r>
        <w:t>Progress with their research in relation to their activities in RAICo.</w:t>
      </w:r>
    </w:p>
    <w:p w14:paraId="29A28BFD" w14:textId="17090F05" w:rsidR="00375AC0" w:rsidRDefault="00375AC0" w:rsidP="00375AC0">
      <w:pPr>
        <w:pStyle w:val="ListParagraph"/>
        <w:numPr>
          <w:ilvl w:val="0"/>
          <w:numId w:val="25"/>
        </w:numPr>
        <w:spacing w:after="0"/>
      </w:pPr>
      <w:r>
        <w:t>Any updates to their plans for their secondment to RAICo1 and any requirements for their visit.</w:t>
      </w:r>
    </w:p>
    <w:p w14:paraId="1F841EF1" w14:textId="77777777" w:rsidR="00375AC0" w:rsidRDefault="00375AC0" w:rsidP="00052C16">
      <w:pPr>
        <w:spacing w:after="0"/>
      </w:pPr>
    </w:p>
    <w:p w14:paraId="0C4F738E" w14:textId="77777777" w:rsidR="00052C16" w:rsidRDefault="00052C16">
      <w:pPr>
        <w:rPr>
          <w:b/>
          <w:u w:val="single"/>
        </w:rPr>
      </w:pPr>
      <w:r>
        <w:rPr>
          <w:b/>
          <w:u w:val="single"/>
        </w:rPr>
        <w:br w:type="page"/>
      </w:r>
    </w:p>
    <w:p w14:paraId="7A767D7E" w14:textId="0AD5ABEF" w:rsidR="001201CD" w:rsidRDefault="001A1700" w:rsidP="004C5D45">
      <w:pPr>
        <w:pStyle w:val="ListBullet"/>
        <w:numPr>
          <w:ilvl w:val="0"/>
          <w:numId w:val="0"/>
        </w:numPr>
        <w:ind w:left="360" w:hanging="360"/>
        <w:rPr>
          <w:b/>
          <w:u w:val="single"/>
        </w:rPr>
      </w:pPr>
      <w:r w:rsidRPr="001201CD">
        <w:rPr>
          <w:b/>
          <w:u w:val="single"/>
        </w:rPr>
        <w:lastRenderedPageBreak/>
        <w:t>Appendix 1 –</w:t>
      </w:r>
      <w:r w:rsidR="00816A90">
        <w:rPr>
          <w:b/>
          <w:u w:val="single"/>
        </w:rPr>
        <w:t xml:space="preserve"> Evaluation </w:t>
      </w:r>
      <w:r w:rsidR="001201CD" w:rsidRPr="001201CD">
        <w:rPr>
          <w:b/>
          <w:u w:val="single"/>
        </w:rPr>
        <w:t>Criteria</w:t>
      </w:r>
      <w:r w:rsidR="00DD17FA">
        <w:rPr>
          <w:b/>
          <w:u w:val="single"/>
        </w:rPr>
        <w:t xml:space="preserve"> for Research Projects</w:t>
      </w:r>
    </w:p>
    <w:tbl>
      <w:tblPr>
        <w:tblStyle w:val="TableGrid"/>
        <w:tblpPr w:leftFromText="180" w:rightFromText="180" w:vertAnchor="text" w:horzAnchor="margin" w:tblpY="62"/>
        <w:tblW w:w="9924" w:type="dxa"/>
        <w:tblLook w:val="04A0" w:firstRow="1" w:lastRow="0" w:firstColumn="1" w:lastColumn="0" w:noHBand="0" w:noVBand="1"/>
      </w:tblPr>
      <w:tblGrid>
        <w:gridCol w:w="5104"/>
        <w:gridCol w:w="4820"/>
      </w:tblGrid>
      <w:tr w:rsidR="008902F2" w14:paraId="433128A4" w14:textId="77777777" w:rsidTr="008902F2">
        <w:tc>
          <w:tcPr>
            <w:tcW w:w="5104" w:type="dxa"/>
            <w:shd w:val="clear" w:color="auto" w:fill="D9D9D9" w:themeFill="background1" w:themeFillShade="D9"/>
          </w:tcPr>
          <w:p w14:paraId="2228FB47" w14:textId="77777777" w:rsidR="008902F2" w:rsidRDefault="008902F2" w:rsidP="008902F2">
            <w:pPr>
              <w:pStyle w:val="ListBullet"/>
              <w:numPr>
                <w:ilvl w:val="0"/>
                <w:numId w:val="0"/>
              </w:numPr>
              <w:ind w:left="360"/>
              <w:jc w:val="center"/>
              <w:rPr>
                <w:b/>
              </w:rPr>
            </w:pPr>
            <w:r>
              <w:rPr>
                <w:b/>
              </w:rPr>
              <w:t>Excellent - 5</w:t>
            </w:r>
          </w:p>
        </w:tc>
        <w:tc>
          <w:tcPr>
            <w:tcW w:w="4820" w:type="dxa"/>
            <w:shd w:val="clear" w:color="auto" w:fill="D9D9D9" w:themeFill="background1" w:themeFillShade="D9"/>
          </w:tcPr>
          <w:p w14:paraId="193C8E70" w14:textId="08ECBD9E" w:rsidR="008902F2" w:rsidRDefault="008902F2" w:rsidP="008902F2">
            <w:pPr>
              <w:pStyle w:val="ListBullet"/>
              <w:numPr>
                <w:ilvl w:val="0"/>
                <w:numId w:val="0"/>
              </w:numPr>
              <w:ind w:left="360"/>
              <w:jc w:val="center"/>
              <w:rPr>
                <w:b/>
              </w:rPr>
            </w:pPr>
            <w:r>
              <w:rPr>
                <w:b/>
              </w:rPr>
              <w:t xml:space="preserve">Poor </w:t>
            </w:r>
            <w:r w:rsidR="00EC5F7F">
              <w:rPr>
                <w:b/>
              </w:rPr>
              <w:t>–</w:t>
            </w:r>
            <w:r>
              <w:rPr>
                <w:b/>
              </w:rPr>
              <w:t xml:space="preserve"> 1</w:t>
            </w:r>
          </w:p>
        </w:tc>
      </w:tr>
      <w:tr w:rsidR="008902F2" w14:paraId="6B9EE90C" w14:textId="77777777" w:rsidTr="008902F2">
        <w:tc>
          <w:tcPr>
            <w:tcW w:w="9924" w:type="dxa"/>
            <w:gridSpan w:val="2"/>
            <w:shd w:val="clear" w:color="auto" w:fill="C6D9F1" w:themeFill="text2" w:themeFillTint="33"/>
          </w:tcPr>
          <w:p w14:paraId="4FF10022" w14:textId="77777777" w:rsidR="008902F2" w:rsidRDefault="008902F2" w:rsidP="008902F2">
            <w:pPr>
              <w:pStyle w:val="ListBullet"/>
              <w:numPr>
                <w:ilvl w:val="0"/>
                <w:numId w:val="8"/>
              </w:numPr>
              <w:rPr>
                <w:b/>
              </w:rPr>
            </w:pPr>
            <w:r>
              <w:rPr>
                <w:b/>
              </w:rPr>
              <w:t>Underpinning research base</w:t>
            </w:r>
          </w:p>
        </w:tc>
      </w:tr>
      <w:tr w:rsidR="008902F2" w14:paraId="004413FA" w14:textId="77777777" w:rsidTr="008902F2">
        <w:tc>
          <w:tcPr>
            <w:tcW w:w="5104" w:type="dxa"/>
          </w:tcPr>
          <w:p w14:paraId="4A5F6340" w14:textId="77777777" w:rsidR="008902F2" w:rsidRDefault="008902F2" w:rsidP="008902F2">
            <w:pPr>
              <w:pStyle w:val="ListBullet"/>
              <w:numPr>
                <w:ilvl w:val="0"/>
                <w:numId w:val="9"/>
              </w:numPr>
            </w:pPr>
            <w:r w:rsidRPr="001E1C14">
              <w:t xml:space="preserve">Well-articulated, clear link to </w:t>
            </w:r>
            <w:r>
              <w:t>RAICo research aims</w:t>
            </w:r>
          </w:p>
          <w:p w14:paraId="486F6BAF" w14:textId="77777777" w:rsidR="008902F2" w:rsidRPr="001E1C14" w:rsidRDefault="008902F2" w:rsidP="008902F2">
            <w:pPr>
              <w:pStyle w:val="ListBullet"/>
              <w:numPr>
                <w:ilvl w:val="0"/>
                <w:numId w:val="9"/>
              </w:numPr>
            </w:pPr>
            <w:r>
              <w:t xml:space="preserve">Clear link to collaborators within RAICo </w:t>
            </w:r>
          </w:p>
          <w:p w14:paraId="758305D1" w14:textId="77777777" w:rsidR="008902F2" w:rsidRDefault="008902F2" w:rsidP="008902F2">
            <w:pPr>
              <w:pStyle w:val="ListBullet"/>
              <w:numPr>
                <w:ilvl w:val="0"/>
                <w:numId w:val="9"/>
              </w:numPr>
            </w:pPr>
            <w:r w:rsidRPr="001E1C14">
              <w:t xml:space="preserve">Stage of development of the research shown to be appropriate </w:t>
            </w:r>
            <w:r>
              <w:t>for RAICo.</w:t>
            </w:r>
          </w:p>
          <w:p w14:paraId="3E831CAF" w14:textId="77777777" w:rsidR="008902F2" w:rsidRPr="008445AD" w:rsidRDefault="008902F2" w:rsidP="008902F2">
            <w:pPr>
              <w:pStyle w:val="ListBullet"/>
              <w:numPr>
                <w:ilvl w:val="0"/>
                <w:numId w:val="9"/>
              </w:numPr>
            </w:pPr>
            <w:r>
              <w:t>Excellent track record of research team</w:t>
            </w:r>
          </w:p>
        </w:tc>
        <w:tc>
          <w:tcPr>
            <w:tcW w:w="4820" w:type="dxa"/>
          </w:tcPr>
          <w:p w14:paraId="46F045DB" w14:textId="77777777" w:rsidR="008902F2" w:rsidRPr="005136E2" w:rsidRDefault="008902F2" w:rsidP="008902F2">
            <w:pPr>
              <w:pStyle w:val="ListBullet"/>
              <w:numPr>
                <w:ilvl w:val="0"/>
                <w:numId w:val="9"/>
              </w:numPr>
            </w:pPr>
            <w:r w:rsidRPr="005136E2">
              <w:t xml:space="preserve">Limited </w:t>
            </w:r>
            <w:r>
              <w:t>research linked to the project</w:t>
            </w:r>
          </w:p>
          <w:p w14:paraId="0AB4CC10" w14:textId="77777777" w:rsidR="008902F2" w:rsidRPr="005136E2" w:rsidRDefault="008902F2" w:rsidP="008902F2">
            <w:pPr>
              <w:pStyle w:val="ListBullet"/>
              <w:numPr>
                <w:ilvl w:val="0"/>
                <w:numId w:val="9"/>
              </w:numPr>
            </w:pPr>
            <w:r w:rsidRPr="005136E2">
              <w:t xml:space="preserve">Stage of development is unclear or not appropriate for needs of industry / </w:t>
            </w:r>
            <w:r>
              <w:t>RAICo</w:t>
            </w:r>
          </w:p>
          <w:p w14:paraId="55052BB2" w14:textId="77777777" w:rsidR="008902F2" w:rsidRPr="00F35220" w:rsidRDefault="008902F2" w:rsidP="008902F2">
            <w:pPr>
              <w:pStyle w:val="ListBullet"/>
              <w:numPr>
                <w:ilvl w:val="0"/>
                <w:numId w:val="9"/>
              </w:numPr>
              <w:rPr>
                <w:b/>
              </w:rPr>
            </w:pPr>
            <w:r w:rsidRPr="005136E2">
              <w:t xml:space="preserve">Low strategic fit to </w:t>
            </w:r>
            <w:r>
              <w:t>RAICo</w:t>
            </w:r>
            <w:r w:rsidRPr="005136E2">
              <w:t xml:space="preserve"> priorities</w:t>
            </w:r>
          </w:p>
          <w:p w14:paraId="426A3A1C" w14:textId="77777777" w:rsidR="008902F2" w:rsidRDefault="008902F2" w:rsidP="008902F2">
            <w:pPr>
              <w:pStyle w:val="ListBullet"/>
              <w:numPr>
                <w:ilvl w:val="0"/>
                <w:numId w:val="9"/>
              </w:numPr>
              <w:rPr>
                <w:b/>
              </w:rPr>
            </w:pPr>
            <w:r>
              <w:t>Research team with limited evidence of research excellence</w:t>
            </w:r>
          </w:p>
        </w:tc>
      </w:tr>
      <w:tr w:rsidR="008902F2" w14:paraId="0FD9E6E3" w14:textId="77777777" w:rsidTr="008902F2">
        <w:tc>
          <w:tcPr>
            <w:tcW w:w="9924" w:type="dxa"/>
            <w:gridSpan w:val="2"/>
            <w:shd w:val="clear" w:color="auto" w:fill="C6D9F1" w:themeFill="text2" w:themeFillTint="33"/>
          </w:tcPr>
          <w:p w14:paraId="4EBEFC17" w14:textId="77777777" w:rsidR="008902F2" w:rsidRDefault="008902F2" w:rsidP="008902F2">
            <w:pPr>
              <w:pStyle w:val="ListBullet"/>
              <w:numPr>
                <w:ilvl w:val="0"/>
                <w:numId w:val="8"/>
              </w:numPr>
              <w:rPr>
                <w:b/>
              </w:rPr>
            </w:pPr>
            <w:r>
              <w:rPr>
                <w:b/>
              </w:rPr>
              <w:t xml:space="preserve">Potential for Impact </w:t>
            </w:r>
          </w:p>
        </w:tc>
      </w:tr>
      <w:tr w:rsidR="008902F2" w14:paraId="0FB693CE" w14:textId="77777777" w:rsidTr="008902F2">
        <w:tc>
          <w:tcPr>
            <w:tcW w:w="5104" w:type="dxa"/>
          </w:tcPr>
          <w:p w14:paraId="357B3CE0" w14:textId="77777777" w:rsidR="008902F2" w:rsidRDefault="008902F2" w:rsidP="008902F2">
            <w:pPr>
              <w:pStyle w:val="ListBullet"/>
              <w:numPr>
                <w:ilvl w:val="0"/>
                <w:numId w:val="10"/>
              </w:numPr>
            </w:pPr>
            <w:r>
              <w:t>Good potential for a successful demonstration of technology or good collaborative work programme with potential to lead to high quality research or exploitation / impact</w:t>
            </w:r>
          </w:p>
          <w:p w14:paraId="53DB2FDF" w14:textId="77777777" w:rsidR="008902F2" w:rsidRDefault="008902F2" w:rsidP="008902F2">
            <w:pPr>
              <w:pStyle w:val="ListBullet"/>
              <w:numPr>
                <w:ilvl w:val="0"/>
                <w:numId w:val="10"/>
              </w:numPr>
            </w:pPr>
            <w:r>
              <w:t>Articulation of significant commercial or societal impact potential</w:t>
            </w:r>
          </w:p>
          <w:p w14:paraId="1AC85754" w14:textId="77777777" w:rsidR="008902F2" w:rsidRPr="007E200B" w:rsidRDefault="008902F2" w:rsidP="008902F2">
            <w:pPr>
              <w:pStyle w:val="ListBullet"/>
              <w:numPr>
                <w:ilvl w:val="0"/>
                <w:numId w:val="10"/>
              </w:numPr>
            </w:pPr>
            <w:r>
              <w:t>Quantification of potential impacts considered, e.g 4* publication</w:t>
            </w:r>
          </w:p>
        </w:tc>
        <w:tc>
          <w:tcPr>
            <w:tcW w:w="4820" w:type="dxa"/>
          </w:tcPr>
          <w:p w14:paraId="12CAF8C7" w14:textId="77777777" w:rsidR="008902F2" w:rsidRPr="007E200B" w:rsidRDefault="008902F2" w:rsidP="008902F2">
            <w:pPr>
              <w:pStyle w:val="ListBullet"/>
              <w:numPr>
                <w:ilvl w:val="0"/>
                <w:numId w:val="10"/>
              </w:numPr>
            </w:pPr>
            <w:r w:rsidRPr="007E200B">
              <w:t>Impact potential is low or unclear, with limit</w:t>
            </w:r>
            <w:r>
              <w:t>ed or no route to impact defined</w:t>
            </w:r>
            <w:r w:rsidRPr="007E200B">
              <w:t xml:space="preserve"> </w:t>
            </w:r>
          </w:p>
        </w:tc>
      </w:tr>
      <w:tr w:rsidR="008902F2" w14:paraId="4316DA17" w14:textId="77777777" w:rsidTr="008902F2">
        <w:tc>
          <w:tcPr>
            <w:tcW w:w="9924" w:type="dxa"/>
            <w:gridSpan w:val="2"/>
            <w:shd w:val="clear" w:color="auto" w:fill="C6D9F1" w:themeFill="text2" w:themeFillTint="33"/>
          </w:tcPr>
          <w:p w14:paraId="6A511170" w14:textId="77777777" w:rsidR="008902F2" w:rsidRDefault="008902F2" w:rsidP="008902F2">
            <w:pPr>
              <w:pStyle w:val="ListBullet"/>
              <w:numPr>
                <w:ilvl w:val="0"/>
                <w:numId w:val="8"/>
              </w:numPr>
              <w:rPr>
                <w:b/>
              </w:rPr>
            </w:pPr>
            <w:r>
              <w:rPr>
                <w:b/>
              </w:rPr>
              <w:t>Workplan</w:t>
            </w:r>
          </w:p>
        </w:tc>
      </w:tr>
      <w:tr w:rsidR="008902F2" w14:paraId="42AA6F8A" w14:textId="77777777" w:rsidTr="008902F2">
        <w:tc>
          <w:tcPr>
            <w:tcW w:w="5104" w:type="dxa"/>
          </w:tcPr>
          <w:p w14:paraId="5EB98D7A" w14:textId="77777777" w:rsidR="008902F2" w:rsidRPr="004C5D45" w:rsidRDefault="008902F2" w:rsidP="008902F2">
            <w:pPr>
              <w:pStyle w:val="ListBullet"/>
              <w:numPr>
                <w:ilvl w:val="0"/>
                <w:numId w:val="12"/>
              </w:numPr>
            </w:pPr>
            <w:r w:rsidRPr="004C5D45">
              <w:t xml:space="preserve">Clear and well defined tasks, with outputs and key decision points </w:t>
            </w:r>
          </w:p>
          <w:p w14:paraId="0F757B75" w14:textId="77777777" w:rsidR="008902F2" w:rsidRPr="004C5D45" w:rsidRDefault="008902F2" w:rsidP="008902F2">
            <w:pPr>
              <w:pStyle w:val="ListBullet"/>
              <w:numPr>
                <w:ilvl w:val="0"/>
                <w:numId w:val="12"/>
              </w:numPr>
            </w:pPr>
            <w:r w:rsidRPr="004C5D45">
              <w:t>Workplan is achievable within the timescale of the project</w:t>
            </w:r>
          </w:p>
          <w:p w14:paraId="290DEDD4" w14:textId="77777777" w:rsidR="008902F2" w:rsidRPr="004C5D45" w:rsidRDefault="008902F2" w:rsidP="008902F2">
            <w:pPr>
              <w:pStyle w:val="ListBullet"/>
              <w:numPr>
                <w:ilvl w:val="0"/>
                <w:numId w:val="12"/>
              </w:numPr>
            </w:pPr>
            <w:r w:rsidRPr="004C5D45">
              <w:t xml:space="preserve">Demonstrates consideration of work required </w:t>
            </w:r>
            <w:r>
              <w:t>to achieve impact opportunities</w:t>
            </w:r>
          </w:p>
          <w:p w14:paraId="1669ABF2" w14:textId="77777777" w:rsidR="008902F2" w:rsidRPr="004C5D45" w:rsidRDefault="008902F2" w:rsidP="008902F2">
            <w:pPr>
              <w:pStyle w:val="ListBullet"/>
              <w:numPr>
                <w:ilvl w:val="0"/>
                <w:numId w:val="12"/>
              </w:numPr>
            </w:pPr>
            <w:r w:rsidRPr="004C5D45">
              <w:t xml:space="preserve">Consideration of resources </w:t>
            </w:r>
            <w:r>
              <w:t>required (internal and external)</w:t>
            </w:r>
          </w:p>
          <w:p w14:paraId="6EF612CA" w14:textId="77777777" w:rsidR="008902F2" w:rsidRDefault="008902F2" w:rsidP="008902F2">
            <w:pPr>
              <w:pStyle w:val="ListBullet"/>
              <w:numPr>
                <w:ilvl w:val="0"/>
                <w:numId w:val="12"/>
              </w:numPr>
              <w:rPr>
                <w:b/>
              </w:rPr>
            </w:pPr>
            <w:r w:rsidRPr="004C5D45">
              <w:t>Evidence of engagement</w:t>
            </w:r>
            <w:r>
              <w:t xml:space="preserve"> with RAICo engineers and researchers</w:t>
            </w:r>
          </w:p>
        </w:tc>
        <w:tc>
          <w:tcPr>
            <w:tcW w:w="4820" w:type="dxa"/>
          </w:tcPr>
          <w:p w14:paraId="713BD234" w14:textId="77777777" w:rsidR="008902F2" w:rsidRPr="004C5D45" w:rsidRDefault="008902F2" w:rsidP="008902F2">
            <w:pPr>
              <w:pStyle w:val="ListBullet"/>
              <w:numPr>
                <w:ilvl w:val="0"/>
                <w:numId w:val="12"/>
              </w:numPr>
            </w:pPr>
            <w:r w:rsidRPr="004C5D45">
              <w:t>Unclear tasks</w:t>
            </w:r>
          </w:p>
          <w:p w14:paraId="1EFC1ACA" w14:textId="77777777" w:rsidR="008902F2" w:rsidRDefault="008902F2" w:rsidP="008902F2">
            <w:pPr>
              <w:pStyle w:val="ListBullet"/>
              <w:numPr>
                <w:ilvl w:val="0"/>
                <w:numId w:val="12"/>
              </w:numPr>
            </w:pPr>
            <w:r>
              <w:t>No outputs or decision points</w:t>
            </w:r>
          </w:p>
          <w:p w14:paraId="489C81A3" w14:textId="77777777" w:rsidR="008902F2" w:rsidRPr="004C5D45" w:rsidRDefault="008902F2" w:rsidP="008902F2">
            <w:pPr>
              <w:pStyle w:val="ListBullet"/>
              <w:numPr>
                <w:ilvl w:val="0"/>
                <w:numId w:val="12"/>
              </w:numPr>
            </w:pPr>
            <w:r w:rsidRPr="004C5D45">
              <w:t>Effort / time does not match project duration</w:t>
            </w:r>
          </w:p>
          <w:p w14:paraId="37262448" w14:textId="77777777" w:rsidR="008902F2" w:rsidRPr="004C5D45" w:rsidRDefault="008902F2" w:rsidP="008902F2">
            <w:pPr>
              <w:pStyle w:val="ListBullet"/>
              <w:numPr>
                <w:ilvl w:val="0"/>
                <w:numId w:val="12"/>
              </w:numPr>
            </w:pPr>
            <w:r w:rsidRPr="004C5D45">
              <w:t xml:space="preserve">No evidence of engagement with </w:t>
            </w:r>
            <w:r>
              <w:t>RAICo engineers and researchers</w:t>
            </w:r>
          </w:p>
          <w:p w14:paraId="4D4A9E5F" w14:textId="77777777" w:rsidR="008902F2" w:rsidRDefault="008902F2" w:rsidP="008902F2">
            <w:pPr>
              <w:pStyle w:val="ListBullet"/>
              <w:numPr>
                <w:ilvl w:val="0"/>
                <w:numId w:val="12"/>
              </w:numPr>
              <w:rPr>
                <w:b/>
              </w:rPr>
            </w:pPr>
            <w:r w:rsidRPr="004C5D45">
              <w:t>Does not appear to be achievable or aligned with impact opportunities identified</w:t>
            </w:r>
          </w:p>
        </w:tc>
      </w:tr>
      <w:tr w:rsidR="008902F2" w14:paraId="6B9BE63B" w14:textId="77777777" w:rsidTr="008902F2">
        <w:tc>
          <w:tcPr>
            <w:tcW w:w="9924" w:type="dxa"/>
            <w:gridSpan w:val="2"/>
            <w:shd w:val="clear" w:color="auto" w:fill="C6D9F1" w:themeFill="text2" w:themeFillTint="33"/>
          </w:tcPr>
          <w:p w14:paraId="1F85D07C" w14:textId="77777777" w:rsidR="008902F2" w:rsidRDefault="008902F2" w:rsidP="008902F2">
            <w:pPr>
              <w:pStyle w:val="ListBullet"/>
              <w:numPr>
                <w:ilvl w:val="0"/>
                <w:numId w:val="8"/>
              </w:numPr>
              <w:rPr>
                <w:b/>
              </w:rPr>
            </w:pPr>
            <w:r>
              <w:rPr>
                <w:b/>
              </w:rPr>
              <w:t>Follow On / Exploitation</w:t>
            </w:r>
          </w:p>
        </w:tc>
      </w:tr>
      <w:tr w:rsidR="008902F2" w14:paraId="65BAB1AA" w14:textId="77777777" w:rsidTr="008902F2">
        <w:tc>
          <w:tcPr>
            <w:tcW w:w="5104" w:type="dxa"/>
          </w:tcPr>
          <w:p w14:paraId="56DC66AF" w14:textId="77777777" w:rsidR="008902F2" w:rsidRPr="004C5D45" w:rsidRDefault="008902F2" w:rsidP="008902F2">
            <w:pPr>
              <w:pStyle w:val="ListBullet"/>
              <w:numPr>
                <w:ilvl w:val="0"/>
                <w:numId w:val="13"/>
              </w:numPr>
            </w:pPr>
            <w:r w:rsidRPr="004C5D45">
              <w:t>Willingness</w:t>
            </w:r>
            <w:r>
              <w:t xml:space="preserve"> to continue collaboration</w:t>
            </w:r>
          </w:p>
          <w:p w14:paraId="605C2E26" w14:textId="77777777" w:rsidR="008902F2" w:rsidRPr="004C5D45" w:rsidRDefault="008902F2" w:rsidP="008902F2">
            <w:pPr>
              <w:pStyle w:val="ListBullet"/>
              <w:numPr>
                <w:ilvl w:val="0"/>
                <w:numId w:val="13"/>
              </w:numPr>
            </w:pPr>
            <w:r w:rsidRPr="004C5D45">
              <w:t>Clear future steps to achieve impact opportunity</w:t>
            </w:r>
            <w:r>
              <w:t xml:space="preserve"> and technology exploitation</w:t>
            </w:r>
          </w:p>
          <w:p w14:paraId="4B635B32" w14:textId="77777777" w:rsidR="008902F2" w:rsidRPr="004C5D45" w:rsidRDefault="008902F2" w:rsidP="008902F2">
            <w:pPr>
              <w:pStyle w:val="ListBullet"/>
              <w:numPr>
                <w:ilvl w:val="0"/>
                <w:numId w:val="13"/>
              </w:numPr>
            </w:pPr>
            <w:r w:rsidRPr="004C5D45">
              <w:t>Identification of opportunities and mechanisms for follow on work</w:t>
            </w:r>
          </w:p>
          <w:p w14:paraId="3DAE5C83" w14:textId="77777777" w:rsidR="008902F2" w:rsidRPr="004C5D45" w:rsidRDefault="008902F2" w:rsidP="008902F2">
            <w:pPr>
              <w:pStyle w:val="ListBullet"/>
              <w:numPr>
                <w:ilvl w:val="0"/>
                <w:numId w:val="13"/>
              </w:numPr>
            </w:pPr>
            <w:r w:rsidRPr="004C5D45">
              <w:t xml:space="preserve">Consideration of appropriate funding sources or investment required for follow on work </w:t>
            </w:r>
          </w:p>
          <w:p w14:paraId="651FF524" w14:textId="77777777" w:rsidR="008902F2" w:rsidRDefault="008902F2" w:rsidP="008902F2">
            <w:pPr>
              <w:pStyle w:val="ListBullet"/>
              <w:numPr>
                <w:ilvl w:val="0"/>
                <w:numId w:val="13"/>
              </w:numPr>
              <w:rPr>
                <w:b/>
              </w:rPr>
            </w:pPr>
            <w:r w:rsidRPr="004C5D45">
              <w:t xml:space="preserve">Clear potential for wider benefit </w:t>
            </w:r>
            <w:r>
              <w:t>for RAICo</w:t>
            </w:r>
          </w:p>
        </w:tc>
        <w:tc>
          <w:tcPr>
            <w:tcW w:w="4820" w:type="dxa"/>
          </w:tcPr>
          <w:p w14:paraId="160C40F8" w14:textId="77777777" w:rsidR="008902F2" w:rsidRPr="004C5D45" w:rsidRDefault="008902F2" w:rsidP="008902F2">
            <w:pPr>
              <w:pStyle w:val="ListBullet"/>
              <w:numPr>
                <w:ilvl w:val="0"/>
                <w:numId w:val="13"/>
              </w:numPr>
            </w:pPr>
            <w:r w:rsidRPr="004C5D45">
              <w:t xml:space="preserve">No further collaboration </w:t>
            </w:r>
          </w:p>
          <w:p w14:paraId="6F252A3B" w14:textId="77777777" w:rsidR="008902F2" w:rsidRDefault="008902F2" w:rsidP="008902F2">
            <w:pPr>
              <w:pStyle w:val="ListBullet"/>
              <w:numPr>
                <w:ilvl w:val="0"/>
                <w:numId w:val="13"/>
              </w:numPr>
            </w:pPr>
            <w:r w:rsidRPr="004C5D45">
              <w:t>Route to achieving impact not considered</w:t>
            </w:r>
          </w:p>
          <w:p w14:paraId="7FD205DA" w14:textId="77777777" w:rsidR="008902F2" w:rsidRPr="004C5D45" w:rsidRDefault="008902F2" w:rsidP="008902F2">
            <w:pPr>
              <w:pStyle w:val="ListBullet"/>
              <w:numPr>
                <w:ilvl w:val="0"/>
                <w:numId w:val="13"/>
              </w:numPr>
            </w:pPr>
            <w:r>
              <w:t>No clear potential to exploit the work at SL or the across the NDA estate</w:t>
            </w:r>
          </w:p>
          <w:p w14:paraId="3737761B" w14:textId="77777777" w:rsidR="008902F2" w:rsidRDefault="008902F2" w:rsidP="008902F2">
            <w:pPr>
              <w:pStyle w:val="ListBullet"/>
              <w:numPr>
                <w:ilvl w:val="0"/>
                <w:numId w:val="13"/>
              </w:numPr>
              <w:rPr>
                <w:b/>
              </w:rPr>
            </w:pPr>
            <w:r w:rsidRPr="004C5D45">
              <w:t xml:space="preserve">No long-term benefits to </w:t>
            </w:r>
            <w:r>
              <w:t>RAICo.</w:t>
            </w:r>
          </w:p>
        </w:tc>
      </w:tr>
      <w:tr w:rsidR="008902F2" w14:paraId="6CC07273" w14:textId="77777777" w:rsidTr="008902F2">
        <w:tc>
          <w:tcPr>
            <w:tcW w:w="9924" w:type="dxa"/>
            <w:gridSpan w:val="2"/>
            <w:shd w:val="clear" w:color="auto" w:fill="C6D9F1" w:themeFill="text2" w:themeFillTint="33"/>
          </w:tcPr>
          <w:p w14:paraId="463EA804" w14:textId="77777777" w:rsidR="008902F2" w:rsidRPr="00BE670E" w:rsidRDefault="008902F2" w:rsidP="008902F2">
            <w:pPr>
              <w:pStyle w:val="ListBullet"/>
              <w:numPr>
                <w:ilvl w:val="0"/>
                <w:numId w:val="8"/>
              </w:numPr>
              <w:rPr>
                <w:b/>
              </w:rPr>
            </w:pPr>
            <w:r w:rsidRPr="00BE670E">
              <w:rPr>
                <w:b/>
              </w:rPr>
              <w:t>Value for Money</w:t>
            </w:r>
          </w:p>
        </w:tc>
      </w:tr>
      <w:tr w:rsidR="008902F2" w14:paraId="63D0DE89" w14:textId="77777777" w:rsidTr="008902F2">
        <w:tc>
          <w:tcPr>
            <w:tcW w:w="5104" w:type="dxa"/>
          </w:tcPr>
          <w:p w14:paraId="2DF38D2E" w14:textId="77777777" w:rsidR="008902F2" w:rsidRDefault="008902F2" w:rsidP="008902F2">
            <w:pPr>
              <w:pStyle w:val="ListBullet"/>
              <w:numPr>
                <w:ilvl w:val="0"/>
                <w:numId w:val="13"/>
              </w:numPr>
            </w:pPr>
            <w:r>
              <w:t xml:space="preserve">Leverage / gearing of significant financial contribution </w:t>
            </w:r>
          </w:p>
          <w:p w14:paraId="737BEAA9" w14:textId="77777777" w:rsidR="008902F2" w:rsidRPr="004C5D45" w:rsidRDefault="008902F2" w:rsidP="008902F2">
            <w:pPr>
              <w:pStyle w:val="ListBullet"/>
              <w:numPr>
                <w:ilvl w:val="0"/>
                <w:numId w:val="13"/>
              </w:numPr>
            </w:pPr>
            <w:r>
              <w:t>In-kind support from collaborating partner well considered and articulated</w:t>
            </w:r>
          </w:p>
        </w:tc>
        <w:tc>
          <w:tcPr>
            <w:tcW w:w="4820" w:type="dxa"/>
          </w:tcPr>
          <w:p w14:paraId="73E64423" w14:textId="77777777" w:rsidR="008902F2" w:rsidRPr="004C5D45" w:rsidRDefault="008902F2" w:rsidP="008902F2">
            <w:pPr>
              <w:pStyle w:val="ListBullet"/>
              <w:numPr>
                <w:ilvl w:val="0"/>
                <w:numId w:val="13"/>
              </w:numPr>
            </w:pPr>
            <w:r>
              <w:t>No direct financial or in-kind contribution</w:t>
            </w:r>
          </w:p>
        </w:tc>
      </w:tr>
    </w:tbl>
    <w:p w14:paraId="23E73A4D" w14:textId="20A11FA8" w:rsidR="001201CD" w:rsidRDefault="001201CD" w:rsidP="008902F2">
      <w:pPr>
        <w:spacing w:after="0"/>
        <w:rPr>
          <w:b/>
        </w:rPr>
      </w:pPr>
    </w:p>
    <w:p w14:paraId="12C06BF0" w14:textId="7AF98730" w:rsidR="00DD17FA" w:rsidRDefault="00DD17FA">
      <w:pPr>
        <w:rPr>
          <w:b/>
        </w:rPr>
      </w:pPr>
      <w:r>
        <w:rPr>
          <w:b/>
        </w:rPr>
        <w:br w:type="page"/>
      </w:r>
    </w:p>
    <w:p w14:paraId="6F267F08" w14:textId="0079F917" w:rsidR="00DD17FA" w:rsidRDefault="00DD17FA" w:rsidP="00DD17FA">
      <w:pPr>
        <w:pStyle w:val="ListBullet"/>
        <w:numPr>
          <w:ilvl w:val="0"/>
          <w:numId w:val="0"/>
        </w:numPr>
        <w:ind w:left="360" w:hanging="360"/>
        <w:rPr>
          <w:b/>
          <w:u w:val="single"/>
        </w:rPr>
      </w:pPr>
      <w:r w:rsidRPr="001201CD">
        <w:rPr>
          <w:b/>
          <w:u w:val="single"/>
        </w:rPr>
        <w:lastRenderedPageBreak/>
        <w:t xml:space="preserve">Appendix </w:t>
      </w:r>
      <w:r>
        <w:rPr>
          <w:b/>
          <w:u w:val="single"/>
        </w:rPr>
        <w:t>2</w:t>
      </w:r>
      <w:r w:rsidRPr="001201CD">
        <w:rPr>
          <w:b/>
          <w:u w:val="single"/>
        </w:rPr>
        <w:t xml:space="preserve"> –</w:t>
      </w:r>
      <w:r>
        <w:rPr>
          <w:b/>
          <w:u w:val="single"/>
        </w:rPr>
        <w:t xml:space="preserve"> Evaluation </w:t>
      </w:r>
      <w:r w:rsidRPr="001201CD">
        <w:rPr>
          <w:b/>
          <w:u w:val="single"/>
        </w:rPr>
        <w:t>Criteria</w:t>
      </w:r>
      <w:r>
        <w:rPr>
          <w:b/>
          <w:u w:val="single"/>
        </w:rPr>
        <w:t xml:space="preserve"> for RAICo Fellows</w:t>
      </w:r>
    </w:p>
    <w:tbl>
      <w:tblPr>
        <w:tblStyle w:val="TableGrid"/>
        <w:tblpPr w:leftFromText="180" w:rightFromText="180" w:vertAnchor="text" w:horzAnchor="margin" w:tblpY="62"/>
        <w:tblW w:w="9924" w:type="dxa"/>
        <w:tblLook w:val="04A0" w:firstRow="1" w:lastRow="0" w:firstColumn="1" w:lastColumn="0" w:noHBand="0" w:noVBand="1"/>
      </w:tblPr>
      <w:tblGrid>
        <w:gridCol w:w="5104"/>
        <w:gridCol w:w="4820"/>
      </w:tblGrid>
      <w:tr w:rsidR="00DD17FA" w14:paraId="6122EFAD" w14:textId="77777777" w:rsidTr="00206382">
        <w:tc>
          <w:tcPr>
            <w:tcW w:w="5104" w:type="dxa"/>
            <w:shd w:val="clear" w:color="auto" w:fill="D9D9D9" w:themeFill="background1" w:themeFillShade="D9"/>
          </w:tcPr>
          <w:p w14:paraId="32E4451A" w14:textId="77777777" w:rsidR="00DD17FA" w:rsidRDefault="00DD17FA" w:rsidP="00206382">
            <w:pPr>
              <w:pStyle w:val="ListBullet"/>
              <w:numPr>
                <w:ilvl w:val="0"/>
                <w:numId w:val="0"/>
              </w:numPr>
              <w:ind w:left="360"/>
              <w:jc w:val="center"/>
              <w:rPr>
                <w:b/>
              </w:rPr>
            </w:pPr>
            <w:r>
              <w:rPr>
                <w:b/>
              </w:rPr>
              <w:t>Excellent - 5</w:t>
            </w:r>
          </w:p>
        </w:tc>
        <w:tc>
          <w:tcPr>
            <w:tcW w:w="4820" w:type="dxa"/>
            <w:shd w:val="clear" w:color="auto" w:fill="D9D9D9" w:themeFill="background1" w:themeFillShade="D9"/>
          </w:tcPr>
          <w:p w14:paraId="7A3BBF33" w14:textId="77777777" w:rsidR="00DD17FA" w:rsidRDefault="00DD17FA" w:rsidP="00206382">
            <w:pPr>
              <w:pStyle w:val="ListBullet"/>
              <w:numPr>
                <w:ilvl w:val="0"/>
                <w:numId w:val="0"/>
              </w:numPr>
              <w:ind w:left="360"/>
              <w:jc w:val="center"/>
              <w:rPr>
                <w:b/>
              </w:rPr>
            </w:pPr>
            <w:r>
              <w:rPr>
                <w:b/>
              </w:rPr>
              <w:t>Poor – 1</w:t>
            </w:r>
          </w:p>
        </w:tc>
      </w:tr>
      <w:tr w:rsidR="00DD17FA" w14:paraId="1C44E6CC" w14:textId="77777777" w:rsidTr="00206382">
        <w:tc>
          <w:tcPr>
            <w:tcW w:w="9924" w:type="dxa"/>
            <w:gridSpan w:val="2"/>
            <w:shd w:val="clear" w:color="auto" w:fill="C6D9F1" w:themeFill="text2" w:themeFillTint="33"/>
          </w:tcPr>
          <w:p w14:paraId="1451AC1F" w14:textId="77777777" w:rsidR="00DD17FA" w:rsidRDefault="00DD17FA" w:rsidP="00DD17FA">
            <w:pPr>
              <w:pStyle w:val="ListBullet"/>
              <w:numPr>
                <w:ilvl w:val="0"/>
                <w:numId w:val="23"/>
              </w:numPr>
              <w:rPr>
                <w:b/>
              </w:rPr>
            </w:pPr>
            <w:r>
              <w:rPr>
                <w:b/>
              </w:rPr>
              <w:t>Underpinning research base</w:t>
            </w:r>
          </w:p>
        </w:tc>
      </w:tr>
      <w:tr w:rsidR="00DD17FA" w14:paraId="62D4EB88" w14:textId="77777777" w:rsidTr="00206382">
        <w:tc>
          <w:tcPr>
            <w:tcW w:w="5104" w:type="dxa"/>
          </w:tcPr>
          <w:p w14:paraId="1A56E92B" w14:textId="6D7736F7" w:rsidR="00DD17FA" w:rsidRDefault="00DD17FA" w:rsidP="00206382">
            <w:pPr>
              <w:pStyle w:val="ListBullet"/>
              <w:numPr>
                <w:ilvl w:val="0"/>
                <w:numId w:val="9"/>
              </w:numPr>
            </w:pPr>
            <w:r w:rsidRPr="001E1C14">
              <w:t xml:space="preserve">Well-articulated, clear link to </w:t>
            </w:r>
            <w:r>
              <w:t>RAICo research aims.</w:t>
            </w:r>
          </w:p>
          <w:p w14:paraId="133BCDEC" w14:textId="4FEA6024" w:rsidR="00DD17FA" w:rsidRPr="001E1C14" w:rsidRDefault="00DD17FA" w:rsidP="00206382">
            <w:pPr>
              <w:pStyle w:val="ListBullet"/>
              <w:numPr>
                <w:ilvl w:val="0"/>
                <w:numId w:val="9"/>
              </w:numPr>
            </w:pPr>
            <w:r>
              <w:t xml:space="preserve">Clear link to collaborators within RAICo. </w:t>
            </w:r>
          </w:p>
          <w:p w14:paraId="78578C28" w14:textId="77777777" w:rsidR="00DD17FA" w:rsidRDefault="00DD17FA" w:rsidP="00206382">
            <w:pPr>
              <w:pStyle w:val="ListBullet"/>
              <w:numPr>
                <w:ilvl w:val="0"/>
                <w:numId w:val="9"/>
              </w:numPr>
            </w:pPr>
            <w:r w:rsidRPr="001E1C14">
              <w:t xml:space="preserve">Stage of development of the research shown to be appropriate </w:t>
            </w:r>
            <w:r>
              <w:t>for RAICo.</w:t>
            </w:r>
          </w:p>
          <w:p w14:paraId="51A8C7ED" w14:textId="6611B219" w:rsidR="00DD17FA" w:rsidRPr="008445AD" w:rsidRDefault="00DD17FA" w:rsidP="00206382">
            <w:pPr>
              <w:pStyle w:val="ListBullet"/>
              <w:numPr>
                <w:ilvl w:val="0"/>
                <w:numId w:val="9"/>
              </w:numPr>
            </w:pPr>
            <w:r>
              <w:t xml:space="preserve">Excellent research track record for career stage. </w:t>
            </w:r>
          </w:p>
        </w:tc>
        <w:tc>
          <w:tcPr>
            <w:tcW w:w="4820" w:type="dxa"/>
          </w:tcPr>
          <w:p w14:paraId="530AB06E" w14:textId="1184A588" w:rsidR="00DD17FA" w:rsidRPr="005136E2" w:rsidRDefault="00DD17FA" w:rsidP="00206382">
            <w:pPr>
              <w:pStyle w:val="ListBullet"/>
              <w:numPr>
                <w:ilvl w:val="0"/>
                <w:numId w:val="9"/>
              </w:numPr>
            </w:pPr>
            <w:r w:rsidRPr="005136E2">
              <w:t xml:space="preserve">Limited </w:t>
            </w:r>
            <w:r>
              <w:t>research linked to the project.</w:t>
            </w:r>
          </w:p>
          <w:p w14:paraId="5C1F43ED" w14:textId="28CF195D" w:rsidR="00DD17FA" w:rsidRPr="005136E2" w:rsidRDefault="00DD17FA" w:rsidP="00206382">
            <w:pPr>
              <w:pStyle w:val="ListBullet"/>
              <w:numPr>
                <w:ilvl w:val="0"/>
                <w:numId w:val="9"/>
              </w:numPr>
            </w:pPr>
            <w:r w:rsidRPr="005136E2">
              <w:t xml:space="preserve">Stage of development is unclear or not appropriate for needs of industry / </w:t>
            </w:r>
            <w:r>
              <w:t>RAICo.</w:t>
            </w:r>
          </w:p>
          <w:p w14:paraId="367DBE61" w14:textId="2C0CDF26" w:rsidR="00DD17FA" w:rsidRPr="00F35220" w:rsidRDefault="00DD17FA" w:rsidP="00206382">
            <w:pPr>
              <w:pStyle w:val="ListBullet"/>
              <w:numPr>
                <w:ilvl w:val="0"/>
                <w:numId w:val="9"/>
              </w:numPr>
              <w:rPr>
                <w:b/>
              </w:rPr>
            </w:pPr>
            <w:r w:rsidRPr="005136E2">
              <w:t xml:space="preserve">Low strategic fit to </w:t>
            </w:r>
            <w:r>
              <w:t>RAICo</w:t>
            </w:r>
            <w:r w:rsidRPr="005136E2">
              <w:t xml:space="preserve"> priorities</w:t>
            </w:r>
            <w:r>
              <w:t>.</w:t>
            </w:r>
          </w:p>
          <w:p w14:paraId="10FD5C91" w14:textId="04D990E5" w:rsidR="00DD17FA" w:rsidRDefault="00DD17FA" w:rsidP="00206382">
            <w:pPr>
              <w:pStyle w:val="ListBullet"/>
              <w:numPr>
                <w:ilvl w:val="0"/>
                <w:numId w:val="9"/>
              </w:numPr>
              <w:rPr>
                <w:b/>
              </w:rPr>
            </w:pPr>
            <w:r>
              <w:t>Limited evidence of research excellence.</w:t>
            </w:r>
          </w:p>
        </w:tc>
      </w:tr>
      <w:tr w:rsidR="00DD17FA" w14:paraId="09EB9722" w14:textId="77777777" w:rsidTr="00206382">
        <w:tc>
          <w:tcPr>
            <w:tcW w:w="9924" w:type="dxa"/>
            <w:gridSpan w:val="2"/>
            <w:shd w:val="clear" w:color="auto" w:fill="C6D9F1" w:themeFill="text2" w:themeFillTint="33"/>
          </w:tcPr>
          <w:p w14:paraId="1D5CBDD7" w14:textId="77777777" w:rsidR="00DD17FA" w:rsidRDefault="00DD17FA" w:rsidP="00DD17FA">
            <w:pPr>
              <w:pStyle w:val="ListBullet"/>
              <w:numPr>
                <w:ilvl w:val="0"/>
                <w:numId w:val="23"/>
              </w:numPr>
              <w:rPr>
                <w:b/>
              </w:rPr>
            </w:pPr>
            <w:r>
              <w:rPr>
                <w:b/>
              </w:rPr>
              <w:t xml:space="preserve">Potential for Impact </w:t>
            </w:r>
          </w:p>
        </w:tc>
      </w:tr>
      <w:tr w:rsidR="00DD17FA" w14:paraId="7D6CD1D6" w14:textId="77777777" w:rsidTr="00206382">
        <w:tc>
          <w:tcPr>
            <w:tcW w:w="5104" w:type="dxa"/>
          </w:tcPr>
          <w:p w14:paraId="2E11A568" w14:textId="12C21646" w:rsidR="00DD17FA" w:rsidRDefault="00DD17FA" w:rsidP="00206382">
            <w:pPr>
              <w:pStyle w:val="ListBullet"/>
              <w:numPr>
                <w:ilvl w:val="0"/>
                <w:numId w:val="10"/>
              </w:numPr>
            </w:pPr>
            <w:r>
              <w:t xml:space="preserve">Good potential for a successful demonstration of technology or good collaborative work programme with potential to lead to high quality exploitation </w:t>
            </w:r>
            <w:r w:rsidR="001F643E">
              <w:t>or</w:t>
            </w:r>
            <w:r>
              <w:t xml:space="preserve"> impact.</w:t>
            </w:r>
          </w:p>
          <w:p w14:paraId="76034724" w14:textId="5550C625" w:rsidR="00DD17FA" w:rsidRDefault="00DD17FA" w:rsidP="00206382">
            <w:pPr>
              <w:pStyle w:val="ListBullet"/>
              <w:numPr>
                <w:ilvl w:val="0"/>
                <w:numId w:val="10"/>
              </w:numPr>
            </w:pPr>
            <w:r>
              <w:t>Articulation of significant commercial or societal impact potential.</w:t>
            </w:r>
          </w:p>
          <w:p w14:paraId="76CD3167" w14:textId="74A806F3" w:rsidR="00DD17FA" w:rsidRPr="007E200B" w:rsidRDefault="00DD17FA" w:rsidP="00206382">
            <w:pPr>
              <w:pStyle w:val="ListBullet"/>
              <w:numPr>
                <w:ilvl w:val="0"/>
                <w:numId w:val="10"/>
              </w:numPr>
            </w:pPr>
            <w:r>
              <w:t>Quantification of potential impacts considered.</w:t>
            </w:r>
          </w:p>
        </w:tc>
        <w:tc>
          <w:tcPr>
            <w:tcW w:w="4820" w:type="dxa"/>
          </w:tcPr>
          <w:p w14:paraId="38ED29E4" w14:textId="1763177F" w:rsidR="00DD17FA" w:rsidRPr="007E200B" w:rsidRDefault="00DD17FA" w:rsidP="00206382">
            <w:pPr>
              <w:pStyle w:val="ListBullet"/>
              <w:numPr>
                <w:ilvl w:val="0"/>
                <w:numId w:val="10"/>
              </w:numPr>
            </w:pPr>
            <w:r w:rsidRPr="007E200B">
              <w:t>Impact potential is low or unclear, with limit</w:t>
            </w:r>
            <w:r>
              <w:t>ed or no route to impact defined</w:t>
            </w:r>
            <w:r w:rsidR="001F643E">
              <w:t>.</w:t>
            </w:r>
            <w:r w:rsidRPr="007E200B">
              <w:t xml:space="preserve"> </w:t>
            </w:r>
          </w:p>
        </w:tc>
      </w:tr>
      <w:tr w:rsidR="001F643E" w14:paraId="0F057E31" w14:textId="77777777" w:rsidTr="00206382">
        <w:tc>
          <w:tcPr>
            <w:tcW w:w="9924" w:type="dxa"/>
            <w:gridSpan w:val="2"/>
            <w:shd w:val="clear" w:color="auto" w:fill="C6D9F1" w:themeFill="text2" w:themeFillTint="33"/>
          </w:tcPr>
          <w:p w14:paraId="00B085B1" w14:textId="3E25C716" w:rsidR="001F643E" w:rsidRDefault="001F643E" w:rsidP="001F643E">
            <w:pPr>
              <w:pStyle w:val="ListBullet"/>
              <w:numPr>
                <w:ilvl w:val="0"/>
                <w:numId w:val="23"/>
              </w:numPr>
              <w:rPr>
                <w:b/>
              </w:rPr>
            </w:pPr>
            <w:r>
              <w:rPr>
                <w:b/>
              </w:rPr>
              <w:t>Benefit to the Applicant</w:t>
            </w:r>
          </w:p>
        </w:tc>
      </w:tr>
      <w:tr w:rsidR="001F643E" w14:paraId="375552DB" w14:textId="77777777" w:rsidTr="00206382">
        <w:tc>
          <w:tcPr>
            <w:tcW w:w="5104" w:type="dxa"/>
          </w:tcPr>
          <w:p w14:paraId="1FF2F706" w14:textId="2A260E78" w:rsidR="001F643E" w:rsidRPr="001F643E" w:rsidRDefault="00BD4175" w:rsidP="001F643E">
            <w:pPr>
              <w:pStyle w:val="ListBullet"/>
              <w:numPr>
                <w:ilvl w:val="0"/>
                <w:numId w:val="13"/>
              </w:numPr>
            </w:pPr>
            <w:r>
              <w:t>Clear p</w:t>
            </w:r>
            <w:r w:rsidR="001F643E">
              <w:t xml:space="preserve">otential </w:t>
            </w:r>
            <w:r>
              <w:t xml:space="preserve">for the </w:t>
            </w:r>
            <w:r w:rsidR="00C771A9">
              <w:t>position</w:t>
            </w:r>
            <w:r>
              <w:t xml:space="preserve"> </w:t>
            </w:r>
            <w:r w:rsidR="001F643E">
              <w:t xml:space="preserve">to </w:t>
            </w:r>
            <w:r>
              <w:t xml:space="preserve">have a </w:t>
            </w:r>
            <w:r w:rsidR="001F643E">
              <w:t xml:space="preserve">significant benefit </w:t>
            </w:r>
            <w:r>
              <w:t xml:space="preserve">to </w:t>
            </w:r>
            <w:r w:rsidR="001F643E">
              <w:t>the applicant</w:t>
            </w:r>
            <w:r>
              <w:t xml:space="preserve"> and their future </w:t>
            </w:r>
            <w:r w:rsidR="001F643E">
              <w:t>career.</w:t>
            </w:r>
          </w:p>
        </w:tc>
        <w:tc>
          <w:tcPr>
            <w:tcW w:w="4820" w:type="dxa"/>
          </w:tcPr>
          <w:p w14:paraId="20389FC0" w14:textId="34705A82" w:rsidR="001F643E" w:rsidRDefault="001F643E" w:rsidP="001F643E">
            <w:pPr>
              <w:pStyle w:val="ListBullet"/>
              <w:numPr>
                <w:ilvl w:val="0"/>
                <w:numId w:val="13"/>
              </w:numPr>
              <w:rPr>
                <w:b/>
              </w:rPr>
            </w:pPr>
            <w:r>
              <w:t>Unclear how the applicant will benefit from the opportunity.</w:t>
            </w:r>
          </w:p>
        </w:tc>
      </w:tr>
      <w:tr w:rsidR="00DD17FA" w14:paraId="612FB0F4" w14:textId="77777777" w:rsidTr="00206382">
        <w:tc>
          <w:tcPr>
            <w:tcW w:w="9924" w:type="dxa"/>
            <w:gridSpan w:val="2"/>
            <w:shd w:val="clear" w:color="auto" w:fill="C6D9F1" w:themeFill="text2" w:themeFillTint="33"/>
          </w:tcPr>
          <w:p w14:paraId="25BD1086" w14:textId="77777777" w:rsidR="00DD17FA" w:rsidRDefault="00DD17FA" w:rsidP="00DD17FA">
            <w:pPr>
              <w:pStyle w:val="ListBullet"/>
              <w:numPr>
                <w:ilvl w:val="0"/>
                <w:numId w:val="23"/>
              </w:numPr>
              <w:rPr>
                <w:b/>
              </w:rPr>
            </w:pPr>
            <w:r>
              <w:rPr>
                <w:b/>
              </w:rPr>
              <w:t>Follow On / Exploitation</w:t>
            </w:r>
          </w:p>
        </w:tc>
      </w:tr>
      <w:tr w:rsidR="00DD17FA" w14:paraId="05BAC05B" w14:textId="77777777" w:rsidTr="00206382">
        <w:tc>
          <w:tcPr>
            <w:tcW w:w="5104" w:type="dxa"/>
          </w:tcPr>
          <w:p w14:paraId="7DA47D65" w14:textId="6D1F8AFD" w:rsidR="00DD17FA" w:rsidRPr="004C5D45" w:rsidRDefault="00DD17FA" w:rsidP="00206382">
            <w:pPr>
              <w:pStyle w:val="ListBullet"/>
              <w:numPr>
                <w:ilvl w:val="0"/>
                <w:numId w:val="13"/>
              </w:numPr>
            </w:pPr>
            <w:r w:rsidRPr="004C5D45">
              <w:t>Willingness</w:t>
            </w:r>
            <w:r>
              <w:t xml:space="preserve"> to continue collaboration.</w:t>
            </w:r>
          </w:p>
          <w:p w14:paraId="2A6B7617" w14:textId="04370096" w:rsidR="00DD17FA" w:rsidRPr="004C5D45" w:rsidRDefault="00DD17FA" w:rsidP="00206382">
            <w:pPr>
              <w:pStyle w:val="ListBullet"/>
              <w:numPr>
                <w:ilvl w:val="0"/>
                <w:numId w:val="13"/>
              </w:numPr>
            </w:pPr>
            <w:r>
              <w:t>Understanding of how</w:t>
            </w:r>
            <w:r w:rsidRPr="004C5D45">
              <w:t xml:space="preserve"> impact </w:t>
            </w:r>
            <w:r>
              <w:t>can be achieved.</w:t>
            </w:r>
          </w:p>
          <w:p w14:paraId="779E277E" w14:textId="18CDE0AB" w:rsidR="00DD17FA" w:rsidRPr="004C5D45" w:rsidRDefault="00DD17FA" w:rsidP="00206382">
            <w:pPr>
              <w:pStyle w:val="ListBullet"/>
              <w:numPr>
                <w:ilvl w:val="0"/>
                <w:numId w:val="13"/>
              </w:numPr>
            </w:pPr>
            <w:r w:rsidRPr="004C5D45">
              <w:t>Identification of mechanisms for follow on work</w:t>
            </w:r>
            <w:r>
              <w:t>.</w:t>
            </w:r>
          </w:p>
          <w:p w14:paraId="095E167F" w14:textId="673594B1" w:rsidR="00DD17FA" w:rsidRPr="004C5D45" w:rsidRDefault="00DD17FA" w:rsidP="00206382">
            <w:pPr>
              <w:pStyle w:val="ListBullet"/>
              <w:numPr>
                <w:ilvl w:val="0"/>
                <w:numId w:val="13"/>
              </w:numPr>
            </w:pPr>
            <w:r w:rsidRPr="004C5D45">
              <w:t>Consideration of appropriate funding sources or investment required for follow on work</w:t>
            </w:r>
            <w:r w:rsidR="001F643E">
              <w:t>.</w:t>
            </w:r>
            <w:r w:rsidRPr="004C5D45">
              <w:t xml:space="preserve"> </w:t>
            </w:r>
          </w:p>
          <w:p w14:paraId="7991B411" w14:textId="0D96287D" w:rsidR="00DD17FA" w:rsidRDefault="00DD17FA" w:rsidP="00206382">
            <w:pPr>
              <w:pStyle w:val="ListBullet"/>
              <w:numPr>
                <w:ilvl w:val="0"/>
                <w:numId w:val="13"/>
              </w:numPr>
              <w:rPr>
                <w:b/>
              </w:rPr>
            </w:pPr>
            <w:r w:rsidRPr="004C5D45">
              <w:t xml:space="preserve">Clear potential for wider benefit </w:t>
            </w:r>
            <w:r>
              <w:t>for RAICo</w:t>
            </w:r>
            <w:r w:rsidR="001F643E">
              <w:t>.</w:t>
            </w:r>
          </w:p>
        </w:tc>
        <w:tc>
          <w:tcPr>
            <w:tcW w:w="4820" w:type="dxa"/>
          </w:tcPr>
          <w:p w14:paraId="65B5D746" w14:textId="549C0340" w:rsidR="00DD17FA" w:rsidRPr="004C5D45" w:rsidRDefault="00DD17FA" w:rsidP="00206382">
            <w:pPr>
              <w:pStyle w:val="ListBullet"/>
              <w:numPr>
                <w:ilvl w:val="0"/>
                <w:numId w:val="13"/>
              </w:numPr>
            </w:pPr>
            <w:r w:rsidRPr="004C5D45">
              <w:t>No further collaboration</w:t>
            </w:r>
            <w:r w:rsidR="001F643E">
              <w:t>.</w:t>
            </w:r>
            <w:r w:rsidRPr="004C5D45">
              <w:t xml:space="preserve"> </w:t>
            </w:r>
          </w:p>
          <w:p w14:paraId="0C10963D" w14:textId="00357ECD" w:rsidR="00DD17FA" w:rsidRDefault="00DD17FA" w:rsidP="00206382">
            <w:pPr>
              <w:pStyle w:val="ListBullet"/>
              <w:numPr>
                <w:ilvl w:val="0"/>
                <w:numId w:val="13"/>
              </w:numPr>
            </w:pPr>
            <w:r w:rsidRPr="004C5D45">
              <w:t>Route to achieving impact not considered</w:t>
            </w:r>
            <w:r w:rsidR="001F643E">
              <w:t>.</w:t>
            </w:r>
          </w:p>
          <w:p w14:paraId="736054A9" w14:textId="1F4E3C11" w:rsidR="00DD17FA" w:rsidRPr="004C5D45" w:rsidRDefault="00DD17FA" w:rsidP="00206382">
            <w:pPr>
              <w:pStyle w:val="ListBullet"/>
              <w:numPr>
                <w:ilvl w:val="0"/>
                <w:numId w:val="13"/>
              </w:numPr>
            </w:pPr>
            <w:r>
              <w:t>No clear potential to exploit the work at SL or the across the NDA estate</w:t>
            </w:r>
            <w:r w:rsidR="001F643E">
              <w:t>.</w:t>
            </w:r>
          </w:p>
          <w:p w14:paraId="519CC191" w14:textId="77777777" w:rsidR="00DD17FA" w:rsidRDefault="00DD17FA" w:rsidP="00206382">
            <w:pPr>
              <w:pStyle w:val="ListBullet"/>
              <w:numPr>
                <w:ilvl w:val="0"/>
                <w:numId w:val="13"/>
              </w:numPr>
              <w:rPr>
                <w:b/>
              </w:rPr>
            </w:pPr>
            <w:r w:rsidRPr="004C5D45">
              <w:t xml:space="preserve">No long-term benefits to </w:t>
            </w:r>
            <w:r>
              <w:t>RAICo.</w:t>
            </w:r>
          </w:p>
        </w:tc>
      </w:tr>
    </w:tbl>
    <w:p w14:paraId="361ABEC7" w14:textId="171CC6C6" w:rsidR="00DD17FA" w:rsidRDefault="00DD17FA" w:rsidP="009E5D2B">
      <w:pPr>
        <w:rPr>
          <w:b/>
        </w:rPr>
      </w:pPr>
    </w:p>
    <w:sectPr w:rsidR="00DD17FA" w:rsidSect="00F43928">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Johnson" w:date="2026-04-03T11:32:00Z" w:initials="AJ">
    <w:p w14:paraId="7D19340B" w14:textId="77777777" w:rsidR="00A15A3E" w:rsidRDefault="00A15A3E" w:rsidP="00A15A3E">
      <w:pPr>
        <w:pStyle w:val="CommentText"/>
      </w:pPr>
      <w:r>
        <w:rPr>
          <w:rStyle w:val="CommentReference"/>
        </w:rPr>
        <w:annotationRef/>
      </w:r>
      <w:r>
        <w:t>Via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193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2737C" w16cex:dateUtc="2026-04-03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9340B" w16cid:durableId="156273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58F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1405"/>
    <w:multiLevelType w:val="hybridMultilevel"/>
    <w:tmpl w:val="61AC8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D3F74"/>
    <w:multiLevelType w:val="hybridMultilevel"/>
    <w:tmpl w:val="F51E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8004F"/>
    <w:multiLevelType w:val="hybridMultilevel"/>
    <w:tmpl w:val="6CD809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112704"/>
    <w:multiLevelType w:val="hybridMultilevel"/>
    <w:tmpl w:val="6CD809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41196E"/>
    <w:multiLevelType w:val="hybridMultilevel"/>
    <w:tmpl w:val="8E26D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37E82"/>
    <w:multiLevelType w:val="hybridMultilevel"/>
    <w:tmpl w:val="F626DA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B5036"/>
    <w:multiLevelType w:val="hybridMultilevel"/>
    <w:tmpl w:val="1382D262"/>
    <w:lvl w:ilvl="0" w:tplc="1B5CFE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24F84"/>
    <w:multiLevelType w:val="hybridMultilevel"/>
    <w:tmpl w:val="2698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8F580D"/>
    <w:multiLevelType w:val="hybridMultilevel"/>
    <w:tmpl w:val="77F0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24D2C"/>
    <w:multiLevelType w:val="hybridMultilevel"/>
    <w:tmpl w:val="6CD809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1E46E1"/>
    <w:multiLevelType w:val="hybridMultilevel"/>
    <w:tmpl w:val="F6607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0C5977"/>
    <w:multiLevelType w:val="hybridMultilevel"/>
    <w:tmpl w:val="33D040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E605D7"/>
    <w:multiLevelType w:val="hybridMultilevel"/>
    <w:tmpl w:val="535C56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78F400D"/>
    <w:multiLevelType w:val="hybridMultilevel"/>
    <w:tmpl w:val="FF26E9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82D08FF"/>
    <w:multiLevelType w:val="hybridMultilevel"/>
    <w:tmpl w:val="C392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926EAA"/>
    <w:multiLevelType w:val="hybridMultilevel"/>
    <w:tmpl w:val="6CD809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E8966AB"/>
    <w:multiLevelType w:val="hybridMultilevel"/>
    <w:tmpl w:val="0C9AEBA6"/>
    <w:lvl w:ilvl="0" w:tplc="08090003">
      <w:start w:val="1"/>
      <w:numFmt w:val="bullet"/>
      <w:lvlText w:val="o"/>
      <w:lvlJc w:val="left"/>
      <w:pPr>
        <w:ind w:left="1353" w:hanging="360"/>
      </w:pPr>
      <w:rPr>
        <w:rFonts w:ascii="Courier New" w:hAnsi="Courier New" w:cs="Courier New"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65414236"/>
    <w:multiLevelType w:val="hybridMultilevel"/>
    <w:tmpl w:val="C650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95BE0"/>
    <w:multiLevelType w:val="hybridMultilevel"/>
    <w:tmpl w:val="AC8E662C"/>
    <w:lvl w:ilvl="0" w:tplc="34389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2E1D87"/>
    <w:multiLevelType w:val="hybridMultilevel"/>
    <w:tmpl w:val="06F6819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7E5AC4"/>
    <w:multiLevelType w:val="hybridMultilevel"/>
    <w:tmpl w:val="CB42359C"/>
    <w:lvl w:ilvl="0" w:tplc="B882D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C27999"/>
    <w:multiLevelType w:val="hybridMultilevel"/>
    <w:tmpl w:val="13F05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DA1B30"/>
    <w:multiLevelType w:val="hybridMultilevel"/>
    <w:tmpl w:val="33D040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DA7323"/>
    <w:multiLevelType w:val="hybridMultilevel"/>
    <w:tmpl w:val="8A0E9BF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5" w15:restartNumberingAfterBreak="0">
    <w:nsid w:val="7E5B476C"/>
    <w:multiLevelType w:val="hybridMultilevel"/>
    <w:tmpl w:val="522E3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75431">
    <w:abstractNumId w:val="11"/>
  </w:num>
  <w:num w:numId="2" w16cid:durableId="1790120302">
    <w:abstractNumId w:val="0"/>
  </w:num>
  <w:num w:numId="3" w16cid:durableId="946699907">
    <w:abstractNumId w:val="6"/>
  </w:num>
  <w:num w:numId="4" w16cid:durableId="871192988">
    <w:abstractNumId w:val="7"/>
  </w:num>
  <w:num w:numId="5" w16cid:durableId="580408620">
    <w:abstractNumId w:val="24"/>
  </w:num>
  <w:num w:numId="6" w16cid:durableId="1498304266">
    <w:abstractNumId w:val="25"/>
  </w:num>
  <w:num w:numId="7" w16cid:durableId="2075349933">
    <w:abstractNumId w:val="5"/>
  </w:num>
  <w:num w:numId="8" w16cid:durableId="674114833">
    <w:abstractNumId w:val="4"/>
  </w:num>
  <w:num w:numId="9" w16cid:durableId="1249072467">
    <w:abstractNumId w:val="15"/>
  </w:num>
  <w:num w:numId="10" w16cid:durableId="1915428748">
    <w:abstractNumId w:val="8"/>
  </w:num>
  <w:num w:numId="11" w16cid:durableId="994802371">
    <w:abstractNumId w:val="2"/>
  </w:num>
  <w:num w:numId="12" w16cid:durableId="1044598125">
    <w:abstractNumId w:val="22"/>
  </w:num>
  <w:num w:numId="13" w16cid:durableId="1646466818">
    <w:abstractNumId w:val="1"/>
  </w:num>
  <w:num w:numId="14" w16cid:durableId="71120894">
    <w:abstractNumId w:val="12"/>
  </w:num>
  <w:num w:numId="15" w16cid:durableId="1044326270">
    <w:abstractNumId w:val="23"/>
  </w:num>
  <w:num w:numId="16" w16cid:durableId="119805770">
    <w:abstractNumId w:val="21"/>
  </w:num>
  <w:num w:numId="17" w16cid:durableId="760301169">
    <w:abstractNumId w:val="18"/>
  </w:num>
  <w:num w:numId="18" w16cid:durableId="1038748221">
    <w:abstractNumId w:val="19"/>
  </w:num>
  <w:num w:numId="19" w16cid:durableId="965744247">
    <w:abstractNumId w:val="13"/>
  </w:num>
  <w:num w:numId="20" w16cid:durableId="1241675134">
    <w:abstractNumId w:val="17"/>
  </w:num>
  <w:num w:numId="21" w16cid:durableId="1049845011">
    <w:abstractNumId w:val="20"/>
  </w:num>
  <w:num w:numId="22" w16cid:durableId="483932992">
    <w:abstractNumId w:val="14"/>
  </w:num>
  <w:num w:numId="23" w16cid:durableId="1270702158">
    <w:abstractNumId w:val="3"/>
  </w:num>
  <w:num w:numId="24" w16cid:durableId="1542477685">
    <w:abstractNumId w:val="16"/>
  </w:num>
  <w:num w:numId="25" w16cid:durableId="849371442">
    <w:abstractNumId w:val="9"/>
  </w:num>
  <w:num w:numId="26" w16cid:durableId="20024671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Johnson">
    <w15:presenceInfo w15:providerId="AD" w15:userId="S::amy.johnson-2@manchester.ac.uk::2a86118c-d852-49fa-a537-58f0055ba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20"/>
    <w:rsid w:val="00001012"/>
    <w:rsid w:val="00024957"/>
    <w:rsid w:val="00045642"/>
    <w:rsid w:val="00052C16"/>
    <w:rsid w:val="00057A99"/>
    <w:rsid w:val="00064CC5"/>
    <w:rsid w:val="0008433C"/>
    <w:rsid w:val="000A5789"/>
    <w:rsid w:val="000F6778"/>
    <w:rsid w:val="0010326B"/>
    <w:rsid w:val="001201CD"/>
    <w:rsid w:val="00122623"/>
    <w:rsid w:val="00122A75"/>
    <w:rsid w:val="00123CEC"/>
    <w:rsid w:val="0014487F"/>
    <w:rsid w:val="00156833"/>
    <w:rsid w:val="001A1700"/>
    <w:rsid w:val="001B49B3"/>
    <w:rsid w:val="001B6CD0"/>
    <w:rsid w:val="001C0A1C"/>
    <w:rsid w:val="001E1C14"/>
    <w:rsid w:val="001F643E"/>
    <w:rsid w:val="00203D35"/>
    <w:rsid w:val="002229DC"/>
    <w:rsid w:val="00224B93"/>
    <w:rsid w:val="00317D7F"/>
    <w:rsid w:val="00375AC0"/>
    <w:rsid w:val="0039296A"/>
    <w:rsid w:val="003B4302"/>
    <w:rsid w:val="003D180E"/>
    <w:rsid w:val="003F3713"/>
    <w:rsid w:val="0040403F"/>
    <w:rsid w:val="004240E5"/>
    <w:rsid w:val="00482126"/>
    <w:rsid w:val="004C5D45"/>
    <w:rsid w:val="004F560F"/>
    <w:rsid w:val="005136E2"/>
    <w:rsid w:val="00524A72"/>
    <w:rsid w:val="00547C80"/>
    <w:rsid w:val="005A2F1C"/>
    <w:rsid w:val="005C4F21"/>
    <w:rsid w:val="005F6624"/>
    <w:rsid w:val="006B22F0"/>
    <w:rsid w:val="006F017F"/>
    <w:rsid w:val="006F1CF7"/>
    <w:rsid w:val="00715741"/>
    <w:rsid w:val="00785850"/>
    <w:rsid w:val="007E200B"/>
    <w:rsid w:val="007F5B39"/>
    <w:rsid w:val="00812105"/>
    <w:rsid w:val="00816A90"/>
    <w:rsid w:val="00825211"/>
    <w:rsid w:val="008445AD"/>
    <w:rsid w:val="008746F5"/>
    <w:rsid w:val="00882843"/>
    <w:rsid w:val="008902F2"/>
    <w:rsid w:val="008B5F3D"/>
    <w:rsid w:val="008E646E"/>
    <w:rsid w:val="00916824"/>
    <w:rsid w:val="00924E06"/>
    <w:rsid w:val="00927DD0"/>
    <w:rsid w:val="009359DC"/>
    <w:rsid w:val="0095169A"/>
    <w:rsid w:val="009C2C20"/>
    <w:rsid w:val="009E1D38"/>
    <w:rsid w:val="009E4CD3"/>
    <w:rsid w:val="009E5D2B"/>
    <w:rsid w:val="00A15A3E"/>
    <w:rsid w:val="00AC39C0"/>
    <w:rsid w:val="00AE0848"/>
    <w:rsid w:val="00AF3E41"/>
    <w:rsid w:val="00B2494C"/>
    <w:rsid w:val="00B2655E"/>
    <w:rsid w:val="00B93BB7"/>
    <w:rsid w:val="00BD4175"/>
    <w:rsid w:val="00BE670E"/>
    <w:rsid w:val="00C03A6D"/>
    <w:rsid w:val="00C24B83"/>
    <w:rsid w:val="00C377B6"/>
    <w:rsid w:val="00C771A9"/>
    <w:rsid w:val="00D031C5"/>
    <w:rsid w:val="00DA4E79"/>
    <w:rsid w:val="00DB7255"/>
    <w:rsid w:val="00DD17FA"/>
    <w:rsid w:val="00DE5CB2"/>
    <w:rsid w:val="00DE71D6"/>
    <w:rsid w:val="00E0316D"/>
    <w:rsid w:val="00E17820"/>
    <w:rsid w:val="00E33B2F"/>
    <w:rsid w:val="00E344C5"/>
    <w:rsid w:val="00E4744F"/>
    <w:rsid w:val="00E566C3"/>
    <w:rsid w:val="00EB1742"/>
    <w:rsid w:val="00EC5F7F"/>
    <w:rsid w:val="00ED70FB"/>
    <w:rsid w:val="00F35220"/>
    <w:rsid w:val="00F43928"/>
    <w:rsid w:val="00F71CE6"/>
    <w:rsid w:val="00FC06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388A2"/>
  <w15:docId w15:val="{7C3877C0-9253-E94F-857E-157DE759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C20"/>
    <w:pPr>
      <w:ind w:left="720"/>
      <w:contextualSpacing/>
    </w:pPr>
  </w:style>
  <w:style w:type="paragraph" w:styleId="ListBullet">
    <w:name w:val="List Bullet"/>
    <w:basedOn w:val="Normal"/>
    <w:uiPriority w:val="99"/>
    <w:unhideWhenUsed/>
    <w:rsid w:val="009C2C20"/>
    <w:pPr>
      <w:numPr>
        <w:numId w:val="2"/>
      </w:numPr>
      <w:contextualSpacing/>
    </w:pPr>
  </w:style>
  <w:style w:type="character" w:styleId="Hyperlink">
    <w:name w:val="Hyperlink"/>
    <w:basedOn w:val="DefaultParagraphFont"/>
    <w:uiPriority w:val="99"/>
    <w:unhideWhenUsed/>
    <w:rsid w:val="001A1700"/>
    <w:rPr>
      <w:color w:val="0000FF" w:themeColor="hyperlink"/>
      <w:u w:val="single"/>
    </w:rPr>
  </w:style>
  <w:style w:type="table" w:styleId="TableGrid">
    <w:name w:val="Table Grid"/>
    <w:basedOn w:val="TableNormal"/>
    <w:uiPriority w:val="59"/>
    <w:unhideWhenUsed/>
    <w:rsid w:val="001A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6F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46F5"/>
    <w:rPr>
      <w:rFonts w:ascii="Lucida Grande" w:hAnsi="Lucida Grande"/>
      <w:sz w:val="18"/>
      <w:szCs w:val="18"/>
    </w:rPr>
  </w:style>
  <w:style w:type="character" w:styleId="CommentReference">
    <w:name w:val="annotation reference"/>
    <w:basedOn w:val="DefaultParagraphFont"/>
    <w:uiPriority w:val="99"/>
    <w:semiHidden/>
    <w:unhideWhenUsed/>
    <w:rsid w:val="00812105"/>
    <w:rPr>
      <w:sz w:val="16"/>
      <w:szCs w:val="16"/>
    </w:rPr>
  </w:style>
  <w:style w:type="paragraph" w:styleId="CommentText">
    <w:name w:val="annotation text"/>
    <w:basedOn w:val="Normal"/>
    <w:link w:val="CommentTextChar"/>
    <w:uiPriority w:val="99"/>
    <w:unhideWhenUsed/>
    <w:rsid w:val="00812105"/>
    <w:pPr>
      <w:spacing w:line="240" w:lineRule="auto"/>
    </w:pPr>
    <w:rPr>
      <w:sz w:val="20"/>
      <w:szCs w:val="20"/>
    </w:rPr>
  </w:style>
  <w:style w:type="character" w:customStyle="1" w:styleId="CommentTextChar">
    <w:name w:val="Comment Text Char"/>
    <w:basedOn w:val="DefaultParagraphFont"/>
    <w:link w:val="CommentText"/>
    <w:uiPriority w:val="99"/>
    <w:rsid w:val="00812105"/>
    <w:rPr>
      <w:sz w:val="20"/>
      <w:szCs w:val="20"/>
    </w:rPr>
  </w:style>
  <w:style w:type="paragraph" w:styleId="CommentSubject">
    <w:name w:val="annotation subject"/>
    <w:basedOn w:val="CommentText"/>
    <w:next w:val="CommentText"/>
    <w:link w:val="CommentSubjectChar"/>
    <w:uiPriority w:val="99"/>
    <w:semiHidden/>
    <w:unhideWhenUsed/>
    <w:rsid w:val="00812105"/>
    <w:rPr>
      <w:b/>
      <w:bCs/>
    </w:rPr>
  </w:style>
  <w:style w:type="character" w:customStyle="1" w:styleId="CommentSubjectChar">
    <w:name w:val="Comment Subject Char"/>
    <w:basedOn w:val="CommentTextChar"/>
    <w:link w:val="CommentSubject"/>
    <w:uiPriority w:val="99"/>
    <w:semiHidden/>
    <w:rsid w:val="00812105"/>
    <w:rPr>
      <w:b/>
      <w:bCs/>
      <w:sz w:val="20"/>
      <w:szCs w:val="20"/>
    </w:rPr>
  </w:style>
  <w:style w:type="paragraph" w:styleId="Revision">
    <w:name w:val="Revision"/>
    <w:hidden/>
    <w:uiPriority w:val="99"/>
    <w:semiHidden/>
    <w:rsid w:val="009E4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fe5e8-3aef-4996-bc12-281cab28128a">
      <Terms xmlns="http://schemas.microsoft.com/office/infopath/2007/PartnerControls"/>
    </lcf76f155ced4ddcb4097134ff3c332f>
    <TaxCatchAll xmlns="699c341b-3c94-4e8c-8445-233aae9d9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12E37601F04C894BF6A293572717" ma:contentTypeVersion="12" ma:contentTypeDescription="Create a new document." ma:contentTypeScope="" ma:versionID="a58a646a78dab97cc87348990a32364f">
  <xsd:schema xmlns:xsd="http://www.w3.org/2001/XMLSchema" xmlns:xs="http://www.w3.org/2001/XMLSchema" xmlns:p="http://schemas.microsoft.com/office/2006/metadata/properties" xmlns:ns2="746fe5e8-3aef-4996-bc12-281cab28128a" xmlns:ns3="699c341b-3c94-4e8c-8445-233aae9d99e8" targetNamespace="http://schemas.microsoft.com/office/2006/metadata/properties" ma:root="true" ma:fieldsID="db14b6e63913b9f1ff21ce4f932b08ba" ns2:_="" ns3:_="">
    <xsd:import namespace="746fe5e8-3aef-4996-bc12-281cab28128a"/>
    <xsd:import namespace="699c341b-3c94-4e8c-8445-233aae9d99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fe5e8-3aef-4996-bc12-281cab28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c341b-3c94-4e8c-8445-233aae9d99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023aef-62f8-4709-a32f-48b8a9568d52}" ma:internalName="TaxCatchAll" ma:showField="CatchAllData" ma:web="699c341b-3c94-4e8c-8445-233aae9d9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54C8C-63B9-4365-A06C-D2F017F0CC04}">
  <ds:schemaRefs>
    <ds:schemaRef ds:uri="http://schemas.microsoft.com/office/2006/metadata/properties"/>
    <ds:schemaRef ds:uri="http://schemas.microsoft.com/office/infopath/2007/PartnerControls"/>
    <ds:schemaRef ds:uri="746fe5e8-3aef-4996-bc12-281cab28128a"/>
    <ds:schemaRef ds:uri="699c341b-3c94-4e8c-8445-233aae9d99e8"/>
  </ds:schemaRefs>
</ds:datastoreItem>
</file>

<file path=customXml/itemProps2.xml><?xml version="1.0" encoding="utf-8"?>
<ds:datastoreItem xmlns:ds="http://schemas.openxmlformats.org/officeDocument/2006/customXml" ds:itemID="{240E77B0-91D9-4B64-BC11-AF9978DDD424}">
  <ds:schemaRefs>
    <ds:schemaRef ds:uri="http://schemas.microsoft.com/sharepoint/v3/contenttype/forms"/>
  </ds:schemaRefs>
</ds:datastoreItem>
</file>

<file path=customXml/itemProps3.xml><?xml version="1.0" encoding="utf-8"?>
<ds:datastoreItem xmlns:ds="http://schemas.openxmlformats.org/officeDocument/2006/customXml" ds:itemID="{1D0E0B80-BEA3-46A7-AB97-45011AE0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fe5e8-3aef-4996-bc12-281cab28128a"/>
    <ds:schemaRef ds:uri="699c341b-3c94-4e8c-8445-233aae9d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1774</Words>
  <Characters>9798</Characters>
  <Application>Microsoft Office Word</Application>
  <DocSecurity>0</DocSecurity>
  <Lines>251</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Stanton</dc:creator>
  <cp:lastModifiedBy>Amy Johnson</cp:lastModifiedBy>
  <cp:revision>17</cp:revision>
  <dcterms:created xsi:type="dcterms:W3CDTF">2025-04-30T15:05:00Z</dcterms:created>
  <dcterms:modified xsi:type="dcterms:W3CDTF">2026-05-12T14:52:00Z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0x010100C73F12E37601F04C894BF6A293572717</vt:lpwstr>
  </property>
  <property fmtid="{D5CDD505-2E9C-101B-9397-08002B2CF9AE}" pid="3" name="Order">
    <vt:r8>91400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